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F114F" w14:textId="6102EE49" w:rsidR="00E53628" w:rsidRPr="00E13633" w:rsidRDefault="00E53628" w:rsidP="00E53628">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7D7D1D" w:rsidRPr="007D7D1D">
        <w:rPr>
          <w:rFonts w:cs="Arial"/>
          <w:sz w:val="24"/>
          <w:szCs w:val="24"/>
        </w:rPr>
        <w:t>R4-2218135</w:t>
      </w:r>
    </w:p>
    <w:p w14:paraId="5317FEF5" w14:textId="77777777" w:rsidR="00E53628" w:rsidRPr="00E13633" w:rsidRDefault="00E53628" w:rsidP="00E5362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E13633">
        <w:rPr>
          <w:rFonts w:eastAsia="SimSun" w:cs="Arial"/>
          <w:sz w:val="24"/>
          <w:szCs w:val="24"/>
        </w:rPr>
        <w:t>,</w:t>
      </w:r>
      <w:r>
        <w:rPr>
          <w:rFonts w:eastAsia="SimSun" w:cs="Arial"/>
          <w:sz w:val="24"/>
          <w:szCs w:val="24"/>
        </w:rPr>
        <w:t xml:space="preserve"> France,</w:t>
      </w:r>
      <w:r w:rsidRPr="00E13633">
        <w:rPr>
          <w:rFonts w:eastAsia="SimSun" w:cs="Arial"/>
          <w:sz w:val="24"/>
          <w:szCs w:val="24"/>
        </w:rPr>
        <w:t xml:space="preserve"> </w:t>
      </w:r>
      <w:r>
        <w:rPr>
          <w:rFonts w:eastAsia="SimSun" w:cs="Arial"/>
          <w:sz w:val="24"/>
          <w:szCs w:val="24"/>
        </w:rPr>
        <w:t>November 14</w:t>
      </w:r>
      <w:r w:rsidRPr="00E13633">
        <w:rPr>
          <w:rFonts w:eastAsia="SimSun" w:cs="Arial"/>
          <w:sz w:val="24"/>
          <w:szCs w:val="24"/>
        </w:rPr>
        <w:t xml:space="preserve"> – </w:t>
      </w:r>
      <w:r>
        <w:rPr>
          <w:rFonts w:eastAsia="SimSun" w:cs="Arial"/>
          <w:sz w:val="24"/>
          <w:szCs w:val="24"/>
        </w:rPr>
        <w:t>November 18</w:t>
      </w:r>
      <w:r w:rsidRPr="00E13633">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A0125C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E53628">
        <w:rPr>
          <w:rFonts w:ascii="Arial" w:hAnsi="Arial" w:cs="Arial"/>
          <w:b/>
          <w:sz w:val="22"/>
          <w:szCs w:val="22"/>
        </w:rPr>
        <w:t>5.3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95D93C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A696C" w:rsidRPr="00AA696C">
        <w:rPr>
          <w:rFonts w:ascii="Arial" w:hAnsi="Arial" w:cs="Arial"/>
          <w:b/>
          <w:sz w:val="22"/>
          <w:szCs w:val="22"/>
        </w:rPr>
        <w:t>On PUCCH SCell activation requirement</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3ACBAEBE" w:rsidR="0085538E" w:rsidRPr="0085538E" w:rsidRDefault="006B510B" w:rsidP="0085538E">
      <w:pPr>
        <w:spacing w:after="120"/>
        <w:jc w:val="both"/>
      </w:pPr>
      <w:r>
        <w:t>In RAN4 #10</w:t>
      </w:r>
      <w:r w:rsidR="00032E47">
        <w:t>4</w:t>
      </w:r>
      <w:r>
        <w:t xml:space="preserve">e meeting, the WF[1] for </w:t>
      </w:r>
      <w:r w:rsidR="00AA696C">
        <w:t>PUCCH SCell activation</w:t>
      </w:r>
      <w:r>
        <w:t xml:space="preserve"> was agreed, but there are still some open issues for testing configuration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2F05D24D" w14:textId="77777777" w:rsidR="00032E47" w:rsidRPr="002C1220" w:rsidRDefault="00032E47" w:rsidP="00032E47">
            <w:pPr>
              <w:pStyle w:val="Heading3"/>
              <w:spacing w:after="0"/>
              <w:outlineLvl w:val="2"/>
              <w:rPr>
                <w:rFonts w:ascii="Times New Roman" w:hAnsi="Times New Roman"/>
                <w:sz w:val="20"/>
              </w:rPr>
            </w:pPr>
            <w:r w:rsidRPr="002C1220">
              <w:rPr>
                <w:rFonts w:ascii="Times New Roman" w:hAnsi="Times New Roman"/>
                <w:sz w:val="20"/>
              </w:rPr>
              <w:lastRenderedPageBreak/>
              <w:t>Issue 1-1-1: Whether the PL-RS will introduce extra delay time when the known condition is met in FR2 (the value of [X] in 8.3.12)?</w:t>
            </w:r>
          </w:p>
          <w:p w14:paraId="0D61AC04" w14:textId="77777777" w:rsidR="00032E47" w:rsidRPr="00032E47" w:rsidRDefault="00032E47" w:rsidP="00032E47">
            <w:pPr>
              <w:spacing w:after="0"/>
              <w:rPr>
                <w:rFonts w:eastAsiaTheme="minorEastAsia"/>
                <w:i/>
                <w:sz w:val="20"/>
                <w:szCs w:val="20"/>
              </w:rPr>
            </w:pPr>
            <w:r w:rsidRPr="00032E47">
              <w:rPr>
                <w:rFonts w:eastAsiaTheme="minorEastAsia"/>
                <w:i/>
                <w:sz w:val="20"/>
                <w:szCs w:val="20"/>
              </w:rPr>
              <w:t xml:space="preserve">Way forward: </w:t>
            </w:r>
          </w:p>
          <w:p w14:paraId="7710D956" w14:textId="77777777" w:rsidR="00032E47" w:rsidRPr="00032E47" w:rsidRDefault="00032E47" w:rsidP="00032E47">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rFonts w:eastAsia="Yu Mincho"/>
                <w:sz w:val="20"/>
                <w:szCs w:val="20"/>
                <w:lang w:val="en-US"/>
              </w:rPr>
            </w:pPr>
            <w:r w:rsidRPr="00032E47">
              <w:rPr>
                <w:rFonts w:eastAsia="Yu Mincho" w:hint="eastAsia"/>
                <w:sz w:val="20"/>
                <w:szCs w:val="20"/>
                <w:lang w:val="en-US"/>
              </w:rPr>
              <w:t xml:space="preserve">Option 1: </w:t>
            </w:r>
          </w:p>
          <w:p w14:paraId="5C6EA7CF" w14:textId="77777777" w:rsidR="00032E47" w:rsidRPr="00032E47" w:rsidRDefault="00032E47" w:rsidP="00032E47">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032E47">
              <w:rPr>
                <w:rFonts w:eastAsia="Yu Mincho" w:hint="eastAsia"/>
                <w:sz w:val="20"/>
                <w:szCs w:val="20"/>
                <w:lang w:val="en-US"/>
              </w:rPr>
              <w:t>W</w:t>
            </w:r>
            <w:r w:rsidRPr="00032E47">
              <w:rPr>
                <w:rFonts w:eastAsia="Yu Mincho"/>
                <w:sz w:val="20"/>
                <w:szCs w:val="20"/>
                <w:lang w:val="en-US"/>
              </w:rPr>
              <w:t xml:space="preserve">hen PL-RS of target PUCCH SCell is known, the </w:t>
            </w:r>
            <w:r w:rsidRPr="00032E47">
              <w:rPr>
                <w:rFonts w:eastAsia="Yu Mincho" w:hint="eastAsia"/>
                <w:sz w:val="20"/>
                <w:szCs w:val="20"/>
                <w:lang w:val="en-US"/>
              </w:rPr>
              <w:t>X=</w:t>
            </w:r>
            <w:r w:rsidRPr="00032E47">
              <w:rPr>
                <w:rFonts w:eastAsia="Yu Mincho"/>
                <w:sz w:val="20"/>
                <w:szCs w:val="20"/>
                <w:lang w:val="en-US"/>
              </w:rPr>
              <w:t>5 sample measurement time is always considered and no need to consider condition of ‘maintain’ or ‘not maintain’.</w:t>
            </w:r>
          </w:p>
          <w:p w14:paraId="1C289BE0" w14:textId="77777777" w:rsidR="00032E47" w:rsidRPr="00032E47" w:rsidRDefault="00032E47" w:rsidP="00032E47">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rFonts w:eastAsia="Yu Mincho"/>
                <w:sz w:val="20"/>
                <w:szCs w:val="20"/>
                <w:lang w:val="en-US"/>
              </w:rPr>
            </w:pPr>
            <w:r w:rsidRPr="00032E47">
              <w:rPr>
                <w:rFonts w:eastAsia="Yu Mincho" w:hint="eastAsia"/>
                <w:sz w:val="20"/>
                <w:szCs w:val="20"/>
                <w:lang w:val="en-US"/>
              </w:rPr>
              <w:t xml:space="preserve">Option </w:t>
            </w:r>
            <w:r w:rsidRPr="00032E47">
              <w:rPr>
                <w:rFonts w:eastAsia="Yu Mincho"/>
                <w:sz w:val="20"/>
                <w:szCs w:val="20"/>
                <w:lang w:val="en-US"/>
              </w:rPr>
              <w:t>2</w:t>
            </w:r>
            <w:r w:rsidRPr="00032E47">
              <w:rPr>
                <w:rFonts w:eastAsia="Yu Mincho" w:hint="eastAsia"/>
                <w:sz w:val="20"/>
                <w:szCs w:val="20"/>
                <w:lang w:val="en-US"/>
              </w:rPr>
              <w:t>: (</w:t>
            </w:r>
            <w:r w:rsidRPr="00032E47">
              <w:rPr>
                <w:rFonts w:eastAsia="Yu Mincho"/>
                <w:sz w:val="20"/>
                <w:szCs w:val="20"/>
                <w:lang w:val="en-US"/>
              </w:rPr>
              <w:t>Nokia</w:t>
            </w:r>
            <w:r w:rsidRPr="00032E47">
              <w:rPr>
                <w:rFonts w:eastAsia="Yu Mincho" w:hint="eastAsia"/>
                <w:sz w:val="20"/>
                <w:szCs w:val="20"/>
                <w:lang w:val="en-US"/>
              </w:rPr>
              <w:t>)</w:t>
            </w:r>
          </w:p>
          <w:p w14:paraId="5CF09486" w14:textId="77777777" w:rsidR="00032E47" w:rsidRPr="00032E47" w:rsidRDefault="00032E47" w:rsidP="00032E47">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032E47">
              <w:rPr>
                <w:rFonts w:eastAsia="Yu Mincho" w:hint="eastAsia"/>
                <w:sz w:val="20"/>
                <w:szCs w:val="20"/>
                <w:lang w:val="en-US"/>
              </w:rPr>
              <w:t>Pathloss estimation for UL Tx power control is based on RS being configured for L1 measurement using narrow beam.</w:t>
            </w:r>
          </w:p>
          <w:p w14:paraId="147EC2B5" w14:textId="77777777" w:rsidR="00032E47" w:rsidRPr="00032E47" w:rsidRDefault="00032E47" w:rsidP="00032E47">
            <w:pPr>
              <w:pStyle w:val="ListParagraph"/>
              <w:widowControl/>
              <w:numPr>
                <w:ilvl w:val="4"/>
                <w:numId w:val="21"/>
              </w:numPr>
              <w:overflowPunct w:val="0"/>
              <w:autoSpaceDE w:val="0"/>
              <w:autoSpaceDN w:val="0"/>
              <w:adjustRightInd w:val="0"/>
              <w:spacing w:after="0" w:line="240" w:lineRule="auto"/>
              <w:ind w:left="2264" w:firstLineChars="0"/>
              <w:textAlignment w:val="baseline"/>
              <w:rPr>
                <w:rFonts w:eastAsia="Yu Mincho"/>
                <w:sz w:val="20"/>
                <w:szCs w:val="20"/>
                <w:lang w:val="en-US"/>
              </w:rPr>
            </w:pPr>
            <w:r w:rsidRPr="00032E47">
              <w:rPr>
                <w:rFonts w:eastAsia="Yu Mincho" w:hint="eastAsia"/>
                <w:sz w:val="20"/>
                <w:szCs w:val="20"/>
                <w:lang w:val="en-US"/>
              </w:rPr>
              <w:t>a)</w:t>
            </w:r>
            <w:r w:rsidRPr="00032E47">
              <w:rPr>
                <w:rFonts w:eastAsia="Yu Mincho"/>
                <w:sz w:val="20"/>
                <w:szCs w:val="20"/>
                <w:lang w:val="en-US"/>
              </w:rPr>
              <w:t>       </w:t>
            </w:r>
            <w:r w:rsidRPr="00032E47">
              <w:rPr>
                <w:rFonts w:eastAsia="Yu Mincho" w:hint="eastAsia"/>
                <w:sz w:val="20"/>
                <w:szCs w:val="20"/>
                <w:lang w:val="en-US"/>
              </w:rPr>
              <w:t>PL-RS is based on the M L1-RSRP measurement samples.</w:t>
            </w:r>
          </w:p>
          <w:p w14:paraId="5E004E0D" w14:textId="77777777" w:rsidR="00032E47" w:rsidRPr="00032E47" w:rsidRDefault="00032E47" w:rsidP="00032E47">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032E47">
              <w:rPr>
                <w:rFonts w:eastAsia="Yu Mincho" w:hint="eastAsia"/>
                <w:sz w:val="20"/>
                <w:szCs w:val="20"/>
                <w:lang w:val="en-US"/>
              </w:rPr>
              <w:t>How many samples (M) do we need to acquire an accurate L1 measurement of PL-RS?</w:t>
            </w:r>
          </w:p>
          <w:p w14:paraId="4CBF40AF" w14:textId="77777777" w:rsidR="00032E47" w:rsidRPr="00032E47" w:rsidRDefault="00032E47" w:rsidP="00032E47">
            <w:pPr>
              <w:pStyle w:val="ListParagraph"/>
              <w:widowControl/>
              <w:numPr>
                <w:ilvl w:val="4"/>
                <w:numId w:val="21"/>
              </w:numPr>
              <w:overflowPunct w:val="0"/>
              <w:autoSpaceDE w:val="0"/>
              <w:autoSpaceDN w:val="0"/>
              <w:adjustRightInd w:val="0"/>
              <w:spacing w:after="0" w:line="240" w:lineRule="auto"/>
              <w:ind w:left="2264" w:firstLineChars="0"/>
              <w:textAlignment w:val="baseline"/>
              <w:rPr>
                <w:rFonts w:eastAsia="Yu Mincho"/>
                <w:sz w:val="20"/>
                <w:szCs w:val="20"/>
                <w:lang w:val="en-US"/>
              </w:rPr>
            </w:pPr>
            <w:r w:rsidRPr="00032E47">
              <w:rPr>
                <w:rFonts w:eastAsia="Yu Mincho" w:hint="eastAsia"/>
                <w:sz w:val="20"/>
                <w:szCs w:val="20"/>
                <w:lang w:val="en-US"/>
              </w:rPr>
              <w:t>a)</w:t>
            </w:r>
            <w:r w:rsidRPr="00032E47">
              <w:rPr>
                <w:rFonts w:eastAsia="Yu Mincho"/>
                <w:sz w:val="20"/>
                <w:szCs w:val="20"/>
                <w:lang w:val="en-US"/>
              </w:rPr>
              <w:t>       </w:t>
            </w:r>
            <w:r w:rsidRPr="00032E47">
              <w:rPr>
                <w:rFonts w:eastAsia="Yu Mincho" w:hint="eastAsia"/>
                <w:sz w:val="20"/>
                <w:szCs w:val="20"/>
                <w:lang w:val="en-US"/>
              </w:rPr>
              <w:t> M=1/3 has been used in L1-RSRP measurement. M=1 is used in SCell activation delay for unknown DL SCell.</w:t>
            </w:r>
          </w:p>
          <w:p w14:paraId="60214BFE" w14:textId="77777777" w:rsidR="00032E47" w:rsidRPr="00032E47" w:rsidRDefault="00032E47" w:rsidP="00032E47">
            <w:pPr>
              <w:pStyle w:val="ListParagraph"/>
              <w:widowControl/>
              <w:numPr>
                <w:ilvl w:val="4"/>
                <w:numId w:val="21"/>
              </w:numPr>
              <w:overflowPunct w:val="0"/>
              <w:autoSpaceDE w:val="0"/>
              <w:autoSpaceDN w:val="0"/>
              <w:adjustRightInd w:val="0"/>
              <w:spacing w:after="0" w:line="240" w:lineRule="auto"/>
              <w:ind w:left="2264" w:firstLineChars="0"/>
              <w:textAlignment w:val="baseline"/>
              <w:rPr>
                <w:rFonts w:eastAsia="Yu Mincho"/>
                <w:sz w:val="20"/>
                <w:szCs w:val="20"/>
                <w:lang w:val="en-US"/>
              </w:rPr>
            </w:pPr>
            <w:r w:rsidRPr="00032E47">
              <w:rPr>
                <w:rFonts w:eastAsia="Yu Mincho" w:hint="eastAsia"/>
                <w:sz w:val="20"/>
                <w:szCs w:val="20"/>
                <w:lang w:val="en-US"/>
              </w:rPr>
              <w:t>b)</w:t>
            </w:r>
            <w:r w:rsidRPr="00032E47">
              <w:rPr>
                <w:rFonts w:eastAsia="Yu Mincho"/>
                <w:sz w:val="20"/>
                <w:szCs w:val="20"/>
                <w:lang w:val="en-US"/>
              </w:rPr>
              <w:t>      </w:t>
            </w:r>
            <w:r w:rsidRPr="00032E47">
              <w:rPr>
                <w:rFonts w:eastAsia="Yu Mincho" w:hint="eastAsia"/>
                <w:sz w:val="20"/>
                <w:szCs w:val="20"/>
                <w:lang w:val="en-US"/>
              </w:rPr>
              <w:t>Would M=[3] be sufficient to do L1 measurement in the same as in L1-RSRP?</w:t>
            </w:r>
          </w:p>
          <w:p w14:paraId="786D47FB" w14:textId="1CCB94D2" w:rsidR="00032E47" w:rsidRDefault="00032E47" w:rsidP="00032E47">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032E47">
              <w:rPr>
                <w:rFonts w:eastAsia="Yu Mincho" w:hint="eastAsia"/>
                <w:sz w:val="20"/>
                <w:szCs w:val="20"/>
                <w:lang w:val="en-US"/>
              </w:rPr>
              <w:t>M=1 if higher layer parameter timeRestrictionForChannelMeasurement is configured, and M=3 otherwise</w:t>
            </w:r>
          </w:p>
          <w:p w14:paraId="6476FB52" w14:textId="77777777" w:rsidR="002C1220" w:rsidRPr="002C1220" w:rsidRDefault="002C1220" w:rsidP="002C1220">
            <w:pPr>
              <w:pStyle w:val="Heading3"/>
              <w:spacing w:after="0"/>
              <w:outlineLvl w:val="2"/>
              <w:rPr>
                <w:rFonts w:ascii="Times New Roman" w:hAnsi="Times New Roman"/>
                <w:sz w:val="20"/>
              </w:rPr>
            </w:pPr>
            <w:bookmarkStart w:id="3" w:name="OLE_LINK1"/>
            <w:bookmarkStart w:id="4" w:name="OLE_LINK2"/>
            <w:r w:rsidRPr="002C1220">
              <w:rPr>
                <w:rFonts w:ascii="Times New Roman" w:hAnsi="Times New Roman"/>
                <w:sz w:val="20"/>
              </w:rPr>
              <w:t>Issue 1-1-2: Update T</w:t>
            </w:r>
            <w:r w:rsidRPr="002C1220">
              <w:rPr>
                <w:rFonts w:ascii="Times New Roman" w:hAnsi="Times New Roman"/>
                <w:sz w:val="20"/>
                <w:vertAlign w:val="subscript"/>
              </w:rPr>
              <w:t>First_available_CSI</w:t>
            </w:r>
            <w:r w:rsidRPr="002C1220">
              <w:rPr>
                <w:rFonts w:ascii="Times New Roman" w:hAnsi="Times New Roman"/>
                <w:sz w:val="20"/>
              </w:rPr>
              <w:t xml:space="preserve"> and T</w:t>
            </w:r>
            <w:r w:rsidRPr="002C1220">
              <w:rPr>
                <w:rFonts w:ascii="Times New Roman" w:hAnsi="Times New Roman"/>
                <w:sz w:val="20"/>
                <w:vertAlign w:val="subscript"/>
              </w:rPr>
              <w:t>CSI_reporting_after</w:t>
            </w:r>
            <w:r w:rsidRPr="002C1220">
              <w:rPr>
                <w:rFonts w:ascii="Times New Roman" w:hAnsi="Times New Roman"/>
                <w:sz w:val="20"/>
              </w:rPr>
              <w:t xml:space="preserve"> in the PUCCH SCell activation delay requirements?</w:t>
            </w:r>
            <w:bookmarkEnd w:id="3"/>
            <w:bookmarkEnd w:id="4"/>
          </w:p>
          <w:p w14:paraId="43946A4E" w14:textId="77777777" w:rsidR="002C1220" w:rsidRPr="002C1220" w:rsidRDefault="002C1220" w:rsidP="002C1220">
            <w:pPr>
              <w:spacing w:after="0"/>
              <w:rPr>
                <w:rFonts w:eastAsiaTheme="minorEastAsia"/>
                <w:i/>
                <w:sz w:val="20"/>
                <w:szCs w:val="20"/>
              </w:rPr>
            </w:pPr>
            <w:r w:rsidRPr="002C1220">
              <w:rPr>
                <w:rFonts w:eastAsiaTheme="minorEastAsia"/>
                <w:i/>
                <w:sz w:val="20"/>
                <w:szCs w:val="20"/>
              </w:rPr>
              <w:t xml:space="preserve">Way forward: </w:t>
            </w:r>
          </w:p>
          <w:p w14:paraId="2FBF134B" w14:textId="77777777" w:rsidR="002C1220" w:rsidRPr="002C1220" w:rsidRDefault="002C1220" w:rsidP="002C1220">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rFonts w:eastAsia="Yu Mincho"/>
                <w:sz w:val="20"/>
                <w:szCs w:val="20"/>
                <w:lang w:val="en-US"/>
              </w:rPr>
            </w:pPr>
            <w:r w:rsidRPr="002C1220">
              <w:rPr>
                <w:rFonts w:eastAsia="Yu Mincho"/>
                <w:sz w:val="20"/>
                <w:szCs w:val="20"/>
                <w:lang w:val="en-US"/>
              </w:rPr>
              <w:t>Option 1: (Ericsson)</w:t>
            </w:r>
          </w:p>
          <w:p w14:paraId="5053FFBC" w14:textId="77777777" w:rsidR="002C1220" w:rsidRPr="002C1220"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 xml:space="preserve">Existing requirements: </w:t>
            </w:r>
          </w:p>
          <w:p w14:paraId="4186A0D2" w14:textId="77777777" w:rsidR="002C1220" w:rsidRPr="002C1220" w:rsidRDefault="002C1220" w:rsidP="002C1220">
            <w:pPr>
              <w:pStyle w:val="ListParagraph"/>
              <w:widowControl/>
              <w:numPr>
                <w:ilvl w:val="4"/>
                <w:numId w:val="21"/>
              </w:numPr>
              <w:overflowPunct w:val="0"/>
              <w:autoSpaceDE w:val="0"/>
              <w:autoSpaceDN w:val="0"/>
              <w:adjustRightInd w:val="0"/>
              <w:spacing w:after="0" w:line="240" w:lineRule="auto"/>
              <w:ind w:left="2264" w:firstLineChars="0"/>
              <w:textAlignment w:val="baseline"/>
              <w:rPr>
                <w:rFonts w:eastAsia="Yu Mincho"/>
                <w:sz w:val="20"/>
                <w:szCs w:val="20"/>
                <w:lang w:val="en-US"/>
              </w:rPr>
            </w:pPr>
            <w:r w:rsidRPr="002C1220">
              <w:rPr>
                <w:rFonts w:eastAsia="Yu Mincho"/>
                <w:sz w:val="20"/>
                <w:szCs w:val="20"/>
                <w:lang w:val="en-US"/>
              </w:rPr>
              <w:t>-</w:t>
            </w:r>
            <w:r w:rsidRPr="002C1220">
              <w:rPr>
                <w:rFonts w:eastAsia="Yu Mincho"/>
                <w:sz w:val="20"/>
                <w:szCs w:val="20"/>
                <w:lang w:val="en-US"/>
              </w:rPr>
              <w:tab/>
              <w:t>T</w:t>
            </w:r>
            <w:r w:rsidRPr="002C1220">
              <w:rPr>
                <w:rFonts w:eastAsia="Yu Mincho"/>
                <w:sz w:val="20"/>
                <w:szCs w:val="20"/>
                <w:vertAlign w:val="subscript"/>
                <w:lang w:val="en-US"/>
              </w:rPr>
              <w:t>First_available_CSI</w:t>
            </w:r>
            <w:r w:rsidRPr="002C1220">
              <w:rPr>
                <w:rFonts w:eastAsia="Yu Mincho"/>
                <w:sz w:val="20"/>
                <w:szCs w:val="20"/>
                <w:lang w:val="en-US"/>
              </w:rPr>
              <w:t xml:space="preserve">: the delay uncertainty in acquiring the first available downlink CSI reference resource. </w:t>
            </w:r>
          </w:p>
          <w:p w14:paraId="64D463BD" w14:textId="77777777" w:rsidR="002C1220" w:rsidRPr="002C1220" w:rsidRDefault="002C1220" w:rsidP="002C1220">
            <w:pPr>
              <w:pStyle w:val="ListParagraph"/>
              <w:widowControl/>
              <w:numPr>
                <w:ilvl w:val="4"/>
                <w:numId w:val="21"/>
              </w:numPr>
              <w:overflowPunct w:val="0"/>
              <w:autoSpaceDE w:val="0"/>
              <w:autoSpaceDN w:val="0"/>
              <w:adjustRightInd w:val="0"/>
              <w:spacing w:after="0" w:line="240" w:lineRule="auto"/>
              <w:ind w:left="2264" w:firstLineChars="0"/>
              <w:textAlignment w:val="baseline"/>
              <w:rPr>
                <w:rFonts w:eastAsia="Yu Mincho"/>
                <w:sz w:val="20"/>
                <w:szCs w:val="20"/>
                <w:lang w:val="en-US"/>
              </w:rPr>
            </w:pPr>
            <w:r w:rsidRPr="002C1220">
              <w:rPr>
                <w:rFonts w:eastAsia="Yu Mincho"/>
                <w:sz w:val="20"/>
                <w:szCs w:val="20"/>
                <w:lang w:val="en-US"/>
              </w:rPr>
              <w:t>-</w:t>
            </w:r>
            <w:r w:rsidRPr="002C1220">
              <w:rPr>
                <w:rFonts w:eastAsia="Yu Mincho"/>
                <w:sz w:val="20"/>
                <w:szCs w:val="20"/>
                <w:lang w:val="en-US"/>
              </w:rPr>
              <w:tab/>
              <w:t>T</w:t>
            </w:r>
            <w:r w:rsidRPr="002C1220">
              <w:rPr>
                <w:rFonts w:eastAsia="Yu Mincho"/>
                <w:sz w:val="20"/>
                <w:szCs w:val="20"/>
                <w:vertAlign w:val="subscript"/>
                <w:lang w:val="en-US"/>
              </w:rPr>
              <w:t>CSI_reporting_after</w:t>
            </w:r>
            <w:r w:rsidRPr="002C1220">
              <w:rPr>
                <w:rFonts w:eastAsia="Yu Mincho"/>
                <w:sz w:val="20"/>
                <w:szCs w:val="20"/>
                <w:lang w:val="en-US"/>
              </w:rPr>
              <w:t xml:space="preserve">: the delay uncertainty in acquiring the first available CSI reporting resource after T3 </w:t>
            </w:r>
          </w:p>
          <w:p w14:paraId="4303467E" w14:textId="77777777" w:rsidR="002C1220" w:rsidRPr="002C1220"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 xml:space="preserve">Update to: </w:t>
            </w:r>
          </w:p>
          <w:p w14:paraId="6FB41AC6" w14:textId="77777777" w:rsidR="002C1220" w:rsidRPr="002C1220" w:rsidRDefault="002C1220" w:rsidP="002C1220">
            <w:pPr>
              <w:pStyle w:val="ListParagraph"/>
              <w:widowControl/>
              <w:numPr>
                <w:ilvl w:val="4"/>
                <w:numId w:val="21"/>
              </w:numPr>
              <w:overflowPunct w:val="0"/>
              <w:autoSpaceDE w:val="0"/>
              <w:autoSpaceDN w:val="0"/>
              <w:adjustRightInd w:val="0"/>
              <w:spacing w:after="0" w:line="240" w:lineRule="auto"/>
              <w:ind w:left="2264" w:firstLineChars="0"/>
              <w:textAlignment w:val="baseline"/>
              <w:rPr>
                <w:rFonts w:eastAsia="Yu Mincho"/>
                <w:sz w:val="20"/>
                <w:szCs w:val="20"/>
                <w:lang w:val="en-US"/>
              </w:rPr>
            </w:pPr>
            <w:r w:rsidRPr="002C1220">
              <w:rPr>
                <w:rFonts w:eastAsia="Yu Mincho"/>
                <w:sz w:val="20"/>
                <w:szCs w:val="20"/>
                <w:lang w:val="en-US"/>
              </w:rPr>
              <w:t>T</w:t>
            </w:r>
            <w:r w:rsidRPr="002C1220">
              <w:rPr>
                <w:rFonts w:eastAsia="Yu Mincho"/>
                <w:sz w:val="20"/>
                <w:szCs w:val="20"/>
                <w:vertAlign w:val="subscript"/>
                <w:lang w:val="en-US"/>
              </w:rPr>
              <w:t>Last_Valid_CSI</w:t>
            </w:r>
            <w:r w:rsidRPr="002C1220">
              <w:rPr>
                <w:rFonts w:eastAsia="Yu Mincho"/>
                <w:sz w:val="20"/>
                <w:szCs w:val="20"/>
                <w:lang w:val="en-US"/>
              </w:rPr>
              <w:t xml:space="preserve">: the delay uncertainty in acquiring the downlink CSI reference resource which is the last CSI reference resource </w:t>
            </w:r>
            <w:r w:rsidRPr="002C1220">
              <w:rPr>
                <w:rFonts w:eastAsiaTheme="minorEastAsia"/>
                <w:sz w:val="20"/>
                <w:szCs w:val="20"/>
                <w:lang w:val="en-US" w:eastAsia="zh-CN"/>
              </w:rPr>
              <w:t>associated with the</w:t>
            </w:r>
            <w:r w:rsidRPr="002C1220">
              <w:rPr>
                <w:rFonts w:eastAsia="Yu Mincho"/>
                <w:sz w:val="20"/>
                <w:szCs w:val="20"/>
                <w:lang w:val="en-US"/>
              </w:rPr>
              <w:t xml:space="preserve"> first available CSI report resource after T1+T2+T3. </w:t>
            </w:r>
          </w:p>
          <w:p w14:paraId="6B741750" w14:textId="77777777" w:rsidR="002C1220" w:rsidRPr="002C1220" w:rsidRDefault="002C1220" w:rsidP="002C1220">
            <w:pPr>
              <w:pStyle w:val="ListParagraph"/>
              <w:widowControl/>
              <w:numPr>
                <w:ilvl w:val="4"/>
                <w:numId w:val="21"/>
              </w:numPr>
              <w:overflowPunct w:val="0"/>
              <w:autoSpaceDE w:val="0"/>
              <w:autoSpaceDN w:val="0"/>
              <w:adjustRightInd w:val="0"/>
              <w:spacing w:after="0" w:line="240" w:lineRule="auto"/>
              <w:ind w:left="2264" w:firstLineChars="0"/>
              <w:textAlignment w:val="baseline"/>
              <w:rPr>
                <w:rFonts w:eastAsia="Yu Mincho"/>
                <w:sz w:val="20"/>
                <w:szCs w:val="20"/>
                <w:lang w:val="en-US"/>
              </w:rPr>
            </w:pPr>
            <w:r w:rsidRPr="002C1220">
              <w:rPr>
                <w:rFonts w:eastAsia="Yu Mincho"/>
                <w:sz w:val="20"/>
                <w:szCs w:val="20"/>
                <w:lang w:val="en-US"/>
              </w:rPr>
              <w:t>T</w:t>
            </w:r>
            <w:r w:rsidRPr="002C1220">
              <w:rPr>
                <w:rFonts w:eastAsia="Yu Mincho"/>
                <w:sz w:val="20"/>
                <w:szCs w:val="20"/>
                <w:vertAlign w:val="subscript"/>
                <w:lang w:val="en-US"/>
              </w:rPr>
              <w:t>CSI_reporting_after</w:t>
            </w:r>
            <w:r w:rsidRPr="002C1220">
              <w:rPr>
                <w:rFonts w:eastAsia="Yu Mincho"/>
                <w:sz w:val="20"/>
                <w:szCs w:val="20"/>
                <w:lang w:val="en-US"/>
              </w:rPr>
              <w:t xml:space="preserve"> is the delay uncertainty in acquiring the first available CSI reporting resource after T3 </w:t>
            </w:r>
          </w:p>
          <w:p w14:paraId="5FAF3BCA" w14:textId="77777777" w:rsidR="002C1220" w:rsidRPr="002C1220" w:rsidRDefault="002C1220" w:rsidP="002C1220">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rFonts w:eastAsia="Yu Mincho"/>
                <w:sz w:val="20"/>
                <w:szCs w:val="20"/>
                <w:lang w:val="en-US"/>
              </w:rPr>
            </w:pPr>
            <w:r w:rsidRPr="002C1220">
              <w:rPr>
                <w:rFonts w:eastAsia="Yu Mincho"/>
                <w:sz w:val="20"/>
                <w:szCs w:val="20"/>
                <w:lang w:val="en-US"/>
              </w:rPr>
              <w:t xml:space="preserve">Option 2: </w:t>
            </w:r>
          </w:p>
          <w:p w14:paraId="6095AB98" w14:textId="77777777" w:rsidR="002C1220" w:rsidRPr="002C1220"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 xml:space="preserve">Keep the existing requirements. </w:t>
            </w:r>
          </w:p>
          <w:p w14:paraId="0921E1BE" w14:textId="77777777" w:rsidR="002C1220" w:rsidRPr="002C1220" w:rsidRDefault="002C1220" w:rsidP="002C1220">
            <w:pPr>
              <w:pStyle w:val="Heading3"/>
              <w:spacing w:after="0"/>
              <w:outlineLvl w:val="2"/>
              <w:rPr>
                <w:rFonts w:ascii="Times New Roman" w:hAnsi="Times New Roman"/>
                <w:sz w:val="20"/>
              </w:rPr>
            </w:pPr>
            <w:bookmarkStart w:id="5" w:name="OLE_LINK3"/>
            <w:bookmarkStart w:id="6" w:name="OLE_LINK4"/>
            <w:r w:rsidRPr="002C1220">
              <w:rPr>
                <w:rFonts w:ascii="Times New Roman" w:hAnsi="Times New Roman"/>
                <w:sz w:val="20"/>
              </w:rPr>
              <w:t>Issue 1-1-4: Clarification on previous working assumption on PL-RS?</w:t>
            </w:r>
            <w:bookmarkEnd w:id="5"/>
            <w:bookmarkEnd w:id="6"/>
          </w:p>
          <w:p w14:paraId="73DDEB1B" w14:textId="77777777" w:rsidR="002C1220" w:rsidRPr="002C1220" w:rsidRDefault="002C1220" w:rsidP="002C1220">
            <w:pPr>
              <w:spacing w:after="0"/>
              <w:rPr>
                <w:rFonts w:eastAsiaTheme="minorEastAsia"/>
                <w:i/>
                <w:sz w:val="20"/>
                <w:szCs w:val="20"/>
              </w:rPr>
            </w:pPr>
            <w:r w:rsidRPr="002C1220">
              <w:rPr>
                <w:rFonts w:eastAsiaTheme="minorEastAsia"/>
                <w:i/>
                <w:sz w:val="20"/>
                <w:szCs w:val="20"/>
              </w:rPr>
              <w:t>Agreements:</w:t>
            </w:r>
          </w:p>
          <w:p w14:paraId="23917265" w14:textId="77777777" w:rsidR="002C1220" w:rsidRPr="002C1220" w:rsidRDefault="002C1220" w:rsidP="002C1220">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rFonts w:eastAsia="Yu Mincho"/>
                <w:sz w:val="20"/>
                <w:szCs w:val="20"/>
                <w:lang w:val="en-US"/>
              </w:rPr>
            </w:pPr>
            <w:r w:rsidRPr="002C1220">
              <w:rPr>
                <w:rFonts w:eastAsia="Yu Mincho"/>
                <w:sz w:val="20"/>
                <w:szCs w:val="20"/>
                <w:lang w:val="en-US"/>
              </w:rPr>
              <w:t xml:space="preserve">Based on RAN2 spec, there is no case that when </w:t>
            </w:r>
            <w:r w:rsidRPr="002C1220">
              <w:rPr>
                <w:rFonts w:eastAsia="Yu Mincho"/>
                <w:i/>
                <w:iCs/>
                <w:sz w:val="20"/>
                <w:szCs w:val="20"/>
                <w:lang w:val="en-US"/>
              </w:rPr>
              <w:t>pathlossReferenceRSs</w:t>
            </w:r>
            <w:r w:rsidRPr="002C1220">
              <w:rPr>
                <w:rFonts w:eastAsia="Yu Mincho"/>
                <w:sz w:val="20"/>
                <w:szCs w:val="20"/>
                <w:lang w:val="en-US"/>
              </w:rPr>
              <w:t xml:space="preserve"> is not provided but </w:t>
            </w:r>
            <w:r w:rsidRPr="002C1220">
              <w:rPr>
                <w:rFonts w:eastAsia="Yu Mincho"/>
                <w:i/>
                <w:iCs/>
                <w:sz w:val="20"/>
                <w:szCs w:val="20"/>
                <w:lang w:val="en-US"/>
              </w:rPr>
              <w:t>PUCCH-SpatialRelationInfo</w:t>
            </w:r>
            <w:r w:rsidRPr="002C1220">
              <w:rPr>
                <w:rFonts w:eastAsia="Yu Mincho"/>
                <w:sz w:val="20"/>
                <w:szCs w:val="20"/>
                <w:lang w:val="en-US"/>
              </w:rPr>
              <w:t xml:space="preserve"> is provided in FR2. </w:t>
            </w:r>
          </w:p>
          <w:p w14:paraId="1DDE4710" w14:textId="77777777" w:rsidR="002C1220" w:rsidRPr="002C1220" w:rsidRDefault="002C1220" w:rsidP="002C1220">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rFonts w:eastAsia="Yu Mincho"/>
                <w:sz w:val="20"/>
                <w:szCs w:val="20"/>
                <w:lang w:val="en-US"/>
              </w:rPr>
            </w:pPr>
            <w:r w:rsidRPr="002C1220">
              <w:rPr>
                <w:rFonts w:eastAsia="Yu Mincho"/>
                <w:sz w:val="20"/>
                <w:szCs w:val="20"/>
                <w:lang w:val="en-US"/>
              </w:rPr>
              <w:t xml:space="preserve">The above agreement has no impact on existing RAN4 requirements. </w:t>
            </w:r>
          </w:p>
          <w:p w14:paraId="7358F764" w14:textId="77777777" w:rsidR="002C1220" w:rsidRPr="002C1220" w:rsidRDefault="002C1220" w:rsidP="002C1220">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sz w:val="20"/>
                <w:szCs w:val="20"/>
                <w:lang w:eastAsia="ja-JP"/>
              </w:rPr>
            </w:pPr>
            <w:r w:rsidRPr="002C1220">
              <w:rPr>
                <w:rFonts w:eastAsia="Yu Mincho"/>
                <w:sz w:val="20"/>
                <w:szCs w:val="20"/>
                <w:lang w:val="en-US"/>
              </w:rPr>
              <w:t xml:space="preserve">FFS: In FR1, when </w:t>
            </w:r>
            <w:r w:rsidRPr="002C1220">
              <w:rPr>
                <w:rFonts w:eastAsia="Yu Mincho"/>
                <w:i/>
                <w:iCs/>
                <w:sz w:val="20"/>
                <w:szCs w:val="20"/>
                <w:lang w:val="en-US"/>
              </w:rPr>
              <w:t xml:space="preserve">pathlossReferenceRSs </w:t>
            </w:r>
            <w:r w:rsidRPr="002C1220">
              <w:rPr>
                <w:rFonts w:eastAsia="Yu Mincho"/>
                <w:sz w:val="20"/>
                <w:szCs w:val="20"/>
                <w:lang w:val="en-US"/>
              </w:rPr>
              <w:t>is not provided, the PL-RS is assumed as the SSB for fine timing tracking during SCell activation. Thus, no uncertainty for PL-RS to be considered.</w:t>
            </w:r>
            <w:r w:rsidRPr="002C1220">
              <w:rPr>
                <w:rFonts w:eastAsiaTheme="minorEastAsia"/>
                <w:sz w:val="20"/>
                <w:szCs w:val="20"/>
                <w:lang w:val="en-US" w:eastAsia="zh-CN"/>
              </w:rPr>
              <w:t xml:space="preserve"> </w:t>
            </w:r>
          </w:p>
          <w:p w14:paraId="1780B27E" w14:textId="77777777" w:rsidR="002C1220" w:rsidRPr="002C1220" w:rsidRDefault="002C1220" w:rsidP="002C1220">
            <w:pPr>
              <w:pStyle w:val="Heading3"/>
              <w:spacing w:after="0"/>
              <w:outlineLvl w:val="2"/>
              <w:rPr>
                <w:rFonts w:ascii="Times New Roman" w:hAnsi="Times New Roman"/>
                <w:sz w:val="20"/>
              </w:rPr>
            </w:pPr>
            <w:r w:rsidRPr="002C1220">
              <w:rPr>
                <w:rFonts w:ascii="Times New Roman" w:hAnsi="Times New Roman"/>
                <w:sz w:val="20"/>
              </w:rPr>
              <w:t>Issue 1-1-7: Clarification on interruption length on UL transmission when colliding with PRACH transmission on PUCCH SCell?</w:t>
            </w:r>
          </w:p>
          <w:p w14:paraId="3F4C385B" w14:textId="77777777" w:rsidR="002C1220" w:rsidRPr="002C1220" w:rsidRDefault="002C1220" w:rsidP="002C1220">
            <w:pPr>
              <w:spacing w:after="0"/>
              <w:rPr>
                <w:rFonts w:eastAsiaTheme="minorEastAsia"/>
                <w:i/>
                <w:sz w:val="20"/>
                <w:szCs w:val="20"/>
              </w:rPr>
            </w:pPr>
            <w:r w:rsidRPr="002C1220">
              <w:rPr>
                <w:rFonts w:eastAsiaTheme="minorEastAsia"/>
                <w:i/>
                <w:sz w:val="20"/>
                <w:szCs w:val="20"/>
              </w:rPr>
              <w:t>Way forward:</w:t>
            </w:r>
          </w:p>
          <w:p w14:paraId="6A1AD7D1" w14:textId="77777777" w:rsidR="002C1220" w:rsidRPr="002C1220" w:rsidRDefault="002C1220" w:rsidP="002C1220">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rFonts w:eastAsia="Yu Mincho"/>
                <w:sz w:val="20"/>
                <w:szCs w:val="20"/>
                <w:lang w:val="en-US"/>
              </w:rPr>
            </w:pPr>
            <w:r w:rsidRPr="002C1220">
              <w:rPr>
                <w:rFonts w:eastAsia="Yu Mincho"/>
                <w:sz w:val="20"/>
                <w:szCs w:val="20"/>
                <w:lang w:val="en-US"/>
              </w:rPr>
              <w:t>Option 1: (Huawei)</w:t>
            </w:r>
          </w:p>
          <w:p w14:paraId="22D6682F" w14:textId="77777777" w:rsidR="002C1220" w:rsidRPr="002C1220"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 xml:space="preserve">No need to define the interruption length of PRACH transmission when UE is not capable of </w:t>
            </w:r>
            <w:r w:rsidRPr="002C1220">
              <w:rPr>
                <w:rFonts w:eastAsia="Yu Mincho"/>
                <w:i/>
                <w:iCs/>
                <w:sz w:val="20"/>
                <w:szCs w:val="20"/>
                <w:lang w:val="en-US"/>
              </w:rPr>
              <w:t>parallelTxPRACH-SRS-PUCCH-PUSCH</w:t>
            </w:r>
            <w:r w:rsidRPr="002C1220">
              <w:rPr>
                <w:rFonts w:eastAsia="Yu Mincho"/>
                <w:sz w:val="20"/>
                <w:szCs w:val="20"/>
                <w:lang w:val="en-US"/>
              </w:rPr>
              <w:softHyphen/>
              <w:t>.</w:t>
            </w:r>
          </w:p>
          <w:p w14:paraId="1667A533" w14:textId="77777777" w:rsidR="002C1220" w:rsidRPr="002C1220" w:rsidRDefault="002C1220" w:rsidP="002C1220">
            <w:pPr>
              <w:pStyle w:val="ListParagraph"/>
              <w:widowControl/>
              <w:numPr>
                <w:ilvl w:val="0"/>
                <w:numId w:val="21"/>
              </w:numPr>
              <w:overflowPunct w:val="0"/>
              <w:autoSpaceDE w:val="0"/>
              <w:autoSpaceDN w:val="0"/>
              <w:adjustRightInd w:val="0"/>
              <w:spacing w:after="0" w:line="240" w:lineRule="auto"/>
              <w:ind w:leftChars="288" w:left="1051" w:firstLineChars="0"/>
              <w:textAlignment w:val="baseline"/>
              <w:rPr>
                <w:rFonts w:eastAsia="Yu Mincho"/>
                <w:sz w:val="20"/>
                <w:szCs w:val="20"/>
                <w:lang w:val="en-US"/>
              </w:rPr>
            </w:pPr>
            <w:r w:rsidRPr="002C1220">
              <w:rPr>
                <w:rFonts w:eastAsia="Yu Mincho"/>
                <w:sz w:val="20"/>
                <w:szCs w:val="20"/>
                <w:lang w:val="en-US"/>
              </w:rPr>
              <w:t>Option 2: (Ericsson)</w:t>
            </w:r>
          </w:p>
          <w:p w14:paraId="21394C01" w14:textId="77777777" w:rsidR="002C1220" w:rsidRPr="002C1220"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RAN4 to define 4 different interruption groups with each group having different interruption length.</w:t>
            </w:r>
          </w:p>
          <w:p w14:paraId="2E2577DD" w14:textId="77777777" w:rsidR="002C1220" w:rsidRPr="002C1220"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For preambles format A1, A2, A3, B1, B2, B3, B4, C0 and C1, the interruption length is 0.5ms.</w:t>
            </w:r>
          </w:p>
          <w:p w14:paraId="6E742748" w14:textId="77777777" w:rsidR="002C1220" w:rsidRPr="002C1220"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For preambles format 0 and 3, the interruption length is 1ms.</w:t>
            </w:r>
          </w:p>
          <w:p w14:paraId="7913F8BA" w14:textId="77777777" w:rsidR="002C1220" w:rsidRPr="002C1220"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For preambles format 1, the interruption length is 3ms.</w:t>
            </w:r>
          </w:p>
          <w:p w14:paraId="5B1F9C42" w14:textId="77777777" w:rsidR="0085538E" w:rsidRDefault="002C1220" w:rsidP="002C1220">
            <w:pPr>
              <w:pStyle w:val="ListParagraph"/>
              <w:widowControl/>
              <w:numPr>
                <w:ilvl w:val="3"/>
                <w:numId w:val="21"/>
              </w:numPr>
              <w:overflowPunct w:val="0"/>
              <w:autoSpaceDE w:val="0"/>
              <w:autoSpaceDN w:val="0"/>
              <w:adjustRightInd w:val="0"/>
              <w:spacing w:after="0" w:line="240" w:lineRule="auto"/>
              <w:ind w:left="1604" w:firstLineChars="0" w:hanging="420"/>
              <w:textAlignment w:val="baseline"/>
              <w:rPr>
                <w:rFonts w:eastAsia="Yu Mincho"/>
                <w:sz w:val="20"/>
                <w:szCs w:val="20"/>
                <w:lang w:val="en-US"/>
              </w:rPr>
            </w:pPr>
            <w:r w:rsidRPr="002C1220">
              <w:rPr>
                <w:rFonts w:eastAsia="Yu Mincho"/>
                <w:sz w:val="20"/>
                <w:szCs w:val="20"/>
                <w:lang w:val="en-US"/>
              </w:rPr>
              <w:t>For preambles format 2, the interruption length is 5ms.</w:t>
            </w:r>
          </w:p>
          <w:p w14:paraId="23AB84AB" w14:textId="6BF96EE1" w:rsidR="002C1220" w:rsidRPr="002C1220" w:rsidRDefault="002C1220" w:rsidP="002C1220">
            <w:pPr>
              <w:pStyle w:val="ListParagraph"/>
              <w:widowControl/>
              <w:overflowPunct w:val="0"/>
              <w:autoSpaceDE w:val="0"/>
              <w:autoSpaceDN w:val="0"/>
              <w:adjustRightInd w:val="0"/>
              <w:spacing w:after="0" w:line="240" w:lineRule="auto"/>
              <w:ind w:left="1604" w:firstLineChars="0" w:firstLine="0"/>
              <w:textAlignment w:val="baseline"/>
              <w:rPr>
                <w:rFonts w:eastAsia="Yu Mincho"/>
                <w:sz w:val="20"/>
                <w:szCs w:val="20"/>
                <w:lang w:val="en-US"/>
              </w:rPr>
            </w:pPr>
          </w:p>
        </w:tc>
      </w:tr>
    </w:tbl>
    <w:p w14:paraId="597EAC4B" w14:textId="77777777" w:rsidR="0085538E" w:rsidRDefault="0085538E" w:rsidP="00A74337">
      <w:pPr>
        <w:jc w:val="both"/>
        <w:rPr>
          <w:rFonts w:eastAsia="Batang"/>
        </w:rPr>
      </w:pPr>
    </w:p>
    <w:p w14:paraId="457FA5A6" w14:textId="1D40F124" w:rsidR="00A74337" w:rsidRDefault="008F6ECB" w:rsidP="00A74337">
      <w:pPr>
        <w:jc w:val="both"/>
      </w:pPr>
      <w:r>
        <w:t>In this contribution, we discuss the above remaining issues from last RAN4 meeting.</w:t>
      </w:r>
    </w:p>
    <w:p w14:paraId="4D029AA9" w14:textId="774CDC0D" w:rsidR="00A74337" w:rsidRPr="006E7539" w:rsidRDefault="008F6ECB" w:rsidP="00A74337">
      <w:pPr>
        <w:pStyle w:val="Heading1"/>
        <w:numPr>
          <w:ilvl w:val="0"/>
          <w:numId w:val="10"/>
        </w:numPr>
        <w:pBdr>
          <w:top w:val="single" w:sz="12" w:space="2" w:color="auto"/>
        </w:pBdr>
        <w:jc w:val="both"/>
        <w:rPr>
          <w:sz w:val="32"/>
        </w:rPr>
      </w:pPr>
      <w:r>
        <w:rPr>
          <w:sz w:val="32"/>
        </w:rPr>
        <w:lastRenderedPageBreak/>
        <w:t>Discussion</w:t>
      </w:r>
      <w:r w:rsidR="00955FE0">
        <w:rPr>
          <w:sz w:val="32"/>
        </w:rPr>
        <w:t xml:space="preserve"> </w:t>
      </w:r>
      <w:r w:rsidR="00955FE0">
        <w:rPr>
          <w:sz w:val="32"/>
          <w:lang w:val="en-US"/>
        </w:rPr>
        <w:t>on remaining issues from RAN4#104e</w:t>
      </w:r>
    </w:p>
    <w:p w14:paraId="74090C55" w14:textId="290FFCB2" w:rsidR="00DB0A59" w:rsidRPr="00DB0A59" w:rsidRDefault="00091274" w:rsidP="00DB0A59">
      <w:pPr>
        <w:pStyle w:val="Heading3"/>
        <w:spacing w:before="0"/>
        <w:ind w:left="0" w:firstLine="0"/>
        <w:rPr>
          <w:rFonts w:ascii="Times New Roman" w:eastAsia="Times New Roman" w:hAnsi="Times New Roman"/>
          <w:b/>
          <w:bCs/>
          <w:sz w:val="24"/>
          <w:szCs w:val="24"/>
          <w:u w:val="single"/>
          <w:lang w:val="en-US" w:eastAsia="zh-CN"/>
        </w:rPr>
      </w:pPr>
      <w:r w:rsidRPr="00091274">
        <w:rPr>
          <w:rFonts w:ascii="Times New Roman" w:eastAsia="Times New Roman" w:hAnsi="Times New Roman"/>
          <w:b/>
          <w:bCs/>
          <w:sz w:val="24"/>
          <w:szCs w:val="24"/>
          <w:u w:val="single"/>
          <w:lang w:val="en-US" w:eastAsia="zh-CN"/>
        </w:rPr>
        <w:t>Issue 1-1-1: Whether the PL-RS will introduce extra delay time when the known condition is met in FR2 (the value of [X] in 8.3.12)</w:t>
      </w:r>
    </w:p>
    <w:p w14:paraId="6A1C0621" w14:textId="77777777" w:rsidR="00DB0A59" w:rsidRDefault="00DB0A59" w:rsidP="00DB0A59">
      <w:pPr>
        <w:spacing w:after="180"/>
        <w:jc w:val="both"/>
        <w:rPr>
          <w:rFonts w:eastAsia="SimSun"/>
        </w:rPr>
      </w:pPr>
      <w:r>
        <w:t xml:space="preserve">For known PUCCH SCell, if PL-RS is known that means L3 measurement has been performed and reported on PL-RS or the DL-RS which is QCLed with PL-RS, but it doesn’t mean the PL-RS is maintained at UE since this PUCCH SCell is an being activated SCell rather than a real active serving cell (the L1-RSRP for beam management is not active on the being-activated SCell). Thus, the </w:t>
      </w:r>
      <w:r w:rsidRPr="00B517CA">
        <w:rPr>
          <w:rFonts w:eastAsia="SimSun"/>
        </w:rPr>
        <w:t xml:space="preserve">5 samples time </w:t>
      </w:r>
      <w:r>
        <w:rPr>
          <w:rFonts w:eastAsia="SimSun"/>
        </w:rPr>
        <w:t>are always needed and no need to consider condition of ‘maintain’ or ‘not maintain’.</w:t>
      </w:r>
    </w:p>
    <w:p w14:paraId="5024146D" w14:textId="77777777" w:rsidR="00DB0A59" w:rsidRDefault="00DB0A59" w:rsidP="00DB0A59">
      <w:pPr>
        <w:spacing w:after="180"/>
        <w:jc w:val="both"/>
        <w:rPr>
          <w:rFonts w:eastAsia="SimSun"/>
        </w:rPr>
      </w:pPr>
      <w:r>
        <w:rPr>
          <w:rFonts w:eastAsia="SimSun"/>
        </w:rPr>
        <w:t xml:space="preserve">For unknown PUCCH SCell, the PL-RS is known because of L1-RSRP report before the PL-RS activation, but UE never did any actual periodical PL-RS measurement for pathloss estimation, e.g., the L1-RSRP measurement before uplink spatial relation and PL-RS activation is mainly used to determine the beam information rather than pathloss estimation. Thus, </w:t>
      </w:r>
      <w:r>
        <w:t xml:space="preserve">the </w:t>
      </w:r>
      <w:r w:rsidRPr="00B517CA">
        <w:rPr>
          <w:rFonts w:eastAsia="SimSun"/>
        </w:rPr>
        <w:t xml:space="preserve">5 samples time </w:t>
      </w:r>
      <w:r>
        <w:rPr>
          <w:rFonts w:eastAsia="SimSun"/>
        </w:rPr>
        <w:t>are always needed and no need to consider condition of ‘maintain’ or ‘not maintain’.</w:t>
      </w:r>
    </w:p>
    <w:p w14:paraId="13307DC8" w14:textId="481A8909" w:rsidR="00DB0A59" w:rsidRDefault="00DB0A59" w:rsidP="00DB0A59">
      <w:pPr>
        <w:spacing w:after="180"/>
        <w:jc w:val="both"/>
      </w:pPr>
      <w:r>
        <w:t xml:space="preserve">Regarding issue </w:t>
      </w:r>
      <w:r w:rsidRPr="00B517CA">
        <w:rPr>
          <w:lang w:eastAsia="ko-KR"/>
        </w:rPr>
        <w:t>1-</w:t>
      </w:r>
      <w:r>
        <w:t>1</w:t>
      </w:r>
      <w:r w:rsidRPr="00B517CA">
        <w:rPr>
          <w:lang w:eastAsia="ko-KR"/>
        </w:rPr>
        <w:t>-</w:t>
      </w:r>
      <w:r w:rsidR="00147DFA">
        <w:rPr>
          <w:rFonts w:eastAsiaTheme="minorEastAsia"/>
        </w:rPr>
        <w:t>1</w:t>
      </w:r>
      <w:r>
        <w:rPr>
          <w:rFonts w:eastAsiaTheme="minorEastAsia"/>
        </w:rPr>
        <w:t>, we think</w:t>
      </w:r>
      <w:r w:rsidRPr="001C0CC7">
        <w:t xml:space="preserve"> </w:t>
      </w:r>
      <w:r w:rsidRPr="00B517CA">
        <w:t>when PL-RS of target PUCCH SCell is known</w:t>
      </w:r>
      <w:r>
        <w:t xml:space="preserve">, the X=5 sample measurement time is considered and no need to consider </w:t>
      </w:r>
      <w:r>
        <w:rPr>
          <w:rFonts w:eastAsia="SimSun"/>
        </w:rPr>
        <w:t>condition of ‘</w:t>
      </w:r>
      <w:r>
        <w:t>maintain’ or ‘not maintain’ for known PL-RS.</w:t>
      </w:r>
    </w:p>
    <w:p w14:paraId="11BDDB39" w14:textId="70671374" w:rsidR="006C7D08" w:rsidRDefault="00DB0A59" w:rsidP="00DB0A59">
      <w:pPr>
        <w:spacing w:after="180"/>
        <w:jc w:val="both"/>
        <w:rPr>
          <w:bCs/>
        </w:rPr>
      </w:pPr>
      <w:r>
        <w:t xml:space="preserve">However, in </w:t>
      </w:r>
      <w:r w:rsidR="00147DFA">
        <w:t>previous</w:t>
      </w:r>
      <w:r>
        <w:t xml:space="preserve"> meeting, companies also mentioned that, for unknown SCell case, if </w:t>
      </w:r>
      <w:r w:rsidRPr="00DB0A59">
        <w:rPr>
          <w:bCs/>
        </w:rPr>
        <w:t>the RS used for L1-RSRP is same as PL-RS</w:t>
      </w:r>
      <w:r>
        <w:rPr>
          <w:bCs/>
        </w:rPr>
        <w:t xml:space="preserve">, one sample measured from L1-RSRP can also be used for the following RL-RS measurement filtering, and therefore the sample number needed for the PL-RS measurement after L1-RSRP measurement can be 4. Although that will make UE to differently implement a processing method for PL-RS measurement filtering, i.e., store one PHY sample from previous L1-RSRP measurement during unknown PUCCH SCell activation, we can compromise to it for this special case to move forward. </w:t>
      </w:r>
      <w:r w:rsidR="00147DFA">
        <w:rPr>
          <w:bCs/>
        </w:rPr>
        <w:t>Regarding option 2,</w:t>
      </w:r>
      <w:r w:rsidR="006C7D08">
        <w:rPr>
          <w:bCs/>
        </w:rPr>
        <w:t xml:space="preserve"> for example of RACH power determination, the pathloss RS measurement is in terms of a higher layer filtered RSRP in dBm as defined in the following RAN1 spec TS38.213, and also in existing PL-RS switching requirement the 5 samples are already used; thus, we don’t think L1 measurement sample could be directly reused for this PL-RS measurement.</w:t>
      </w:r>
    </w:p>
    <w:tbl>
      <w:tblPr>
        <w:tblStyle w:val="TableGrid"/>
        <w:tblW w:w="0" w:type="auto"/>
        <w:tblLook w:val="04A0" w:firstRow="1" w:lastRow="0" w:firstColumn="1" w:lastColumn="0" w:noHBand="0" w:noVBand="1"/>
      </w:tblPr>
      <w:tblGrid>
        <w:gridCol w:w="9629"/>
      </w:tblGrid>
      <w:tr w:rsidR="006C7D08" w14:paraId="3123678A" w14:textId="77777777" w:rsidTr="006C7D08">
        <w:tc>
          <w:tcPr>
            <w:tcW w:w="9629" w:type="dxa"/>
          </w:tcPr>
          <w:p w14:paraId="5EDF21E0" w14:textId="1C7590C5" w:rsidR="006C7D08" w:rsidRDefault="006C7D08" w:rsidP="00DB0A59">
            <w:pPr>
              <w:jc w:val="both"/>
              <w:rPr>
                <w:bCs/>
              </w:rPr>
            </w:pPr>
            <w:r>
              <w:rPr>
                <w:noProof/>
              </w:rPr>
              <w:drawing>
                <wp:inline distT="0" distB="0" distL="0" distR="0" wp14:anchorId="653F9C86" wp14:editId="54649B0B">
                  <wp:extent cx="6120765" cy="2850515"/>
                  <wp:effectExtent l="0" t="0" r="635" b="0"/>
                  <wp:docPr id="1" name="Picture 1" descr="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850515"/>
                          </a:xfrm>
                          <a:prstGeom prst="rect">
                            <a:avLst/>
                          </a:prstGeom>
                        </pic:spPr>
                      </pic:pic>
                    </a:graphicData>
                  </a:graphic>
                </wp:inline>
              </w:drawing>
            </w:r>
          </w:p>
        </w:tc>
      </w:tr>
    </w:tbl>
    <w:p w14:paraId="0614AA2F" w14:textId="0BE2F249" w:rsidR="00DB0A59" w:rsidRDefault="00DB0A59" w:rsidP="00DB0A59">
      <w:pPr>
        <w:spacing w:after="180"/>
        <w:jc w:val="both"/>
      </w:pPr>
    </w:p>
    <w:p w14:paraId="46560F83" w14:textId="67D442AC" w:rsidR="00DB0A59" w:rsidRPr="00DB0A59" w:rsidRDefault="00DB0A59" w:rsidP="00DB0A59">
      <w:pPr>
        <w:spacing w:after="180"/>
      </w:pPr>
      <w:r w:rsidRPr="00D43A02">
        <w:rPr>
          <w:b/>
          <w:bCs/>
          <w:i/>
          <w:iCs/>
        </w:rPr>
        <w:lastRenderedPageBreak/>
        <w:t xml:space="preserve">Proposal </w:t>
      </w:r>
      <w:r>
        <w:rPr>
          <w:b/>
          <w:bCs/>
          <w:i/>
          <w:iCs/>
        </w:rPr>
        <w:t>1</w:t>
      </w:r>
      <w:r w:rsidRPr="00D43A02">
        <w:rPr>
          <w:b/>
          <w:bCs/>
          <w:i/>
          <w:iCs/>
        </w:rPr>
        <w:t>:</w:t>
      </w:r>
      <w:r w:rsidRPr="00D43A02">
        <w:t xml:space="preserve"> </w:t>
      </w:r>
      <w:r>
        <w:rPr>
          <w:b/>
          <w:bCs/>
          <w:i/>
          <w:iCs/>
        </w:rPr>
        <w:t>W</w:t>
      </w:r>
      <w:r w:rsidRPr="00D43A02">
        <w:rPr>
          <w:b/>
          <w:bCs/>
          <w:i/>
          <w:iCs/>
        </w:rPr>
        <w:t xml:space="preserve">hen PL-RS of target PUCCH SCell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SimSun"/>
          <w:b/>
          <w:bCs/>
          <w:i/>
          <w:iCs/>
        </w:rPr>
        <w:t>condition of ‘</w:t>
      </w:r>
      <w:r w:rsidRPr="00D43A02">
        <w:rPr>
          <w:b/>
          <w:bCs/>
          <w:i/>
          <w:iCs/>
        </w:rPr>
        <w:t>maintain’ or ‘not maintain’.</w:t>
      </w:r>
    </w:p>
    <w:p w14:paraId="5526A2AF" w14:textId="01C6F5FD" w:rsidR="00DB0A59" w:rsidRPr="00DB0A59" w:rsidRDefault="00DB0A59" w:rsidP="00DB0A59">
      <w:pPr>
        <w:spacing w:after="180"/>
      </w:pPr>
      <w:r w:rsidRPr="00DB0A59">
        <w:t>To move forward, we can also compromise to option 3:</w:t>
      </w:r>
    </w:p>
    <w:p w14:paraId="1373C72D" w14:textId="77777777" w:rsidR="00DB0A59" w:rsidRPr="00DB0A59" w:rsidRDefault="00DB0A59" w:rsidP="00DB0A59">
      <w:pPr>
        <w:pStyle w:val="ListParagraph"/>
        <w:widowControl/>
        <w:numPr>
          <w:ilvl w:val="1"/>
          <w:numId w:val="21"/>
        </w:numPr>
        <w:spacing w:line="240" w:lineRule="auto"/>
        <w:ind w:left="1364" w:firstLineChars="0"/>
        <w:rPr>
          <w:bCs/>
          <w:sz w:val="24"/>
          <w:szCs w:val="24"/>
        </w:rPr>
      </w:pPr>
      <w:r w:rsidRPr="00DB0A59">
        <w:rPr>
          <w:bCs/>
          <w:sz w:val="24"/>
          <w:szCs w:val="24"/>
        </w:rPr>
        <w:t xml:space="preserve">X=4 when the PUCCH Scell activated is unknown at the reception of PUCCH Scell activation command and the RS used for L1-RSRP is same as PL-RS. </w:t>
      </w:r>
    </w:p>
    <w:p w14:paraId="48D7A222" w14:textId="0A607400" w:rsidR="00DB0A59" w:rsidRPr="00DB0A59" w:rsidRDefault="00DB0A59" w:rsidP="00DB0A59">
      <w:pPr>
        <w:pStyle w:val="ListParagraph"/>
        <w:widowControl/>
        <w:numPr>
          <w:ilvl w:val="1"/>
          <w:numId w:val="21"/>
        </w:numPr>
        <w:spacing w:line="240" w:lineRule="auto"/>
        <w:ind w:left="1364" w:firstLineChars="0"/>
        <w:rPr>
          <w:bCs/>
          <w:sz w:val="24"/>
          <w:szCs w:val="24"/>
        </w:rPr>
      </w:pPr>
      <w:r w:rsidRPr="00DB0A59">
        <w:rPr>
          <w:bCs/>
          <w:sz w:val="24"/>
          <w:szCs w:val="24"/>
        </w:rPr>
        <w:t>For all other cases where PL-RS not maintained is X=5</w:t>
      </w:r>
      <w:r w:rsidRPr="00DB0A59">
        <w:rPr>
          <w:rFonts w:eastAsiaTheme="minorEastAsia" w:hint="eastAsia"/>
          <w:bCs/>
          <w:sz w:val="24"/>
          <w:szCs w:val="24"/>
          <w:lang w:eastAsia="zh-CN"/>
        </w:rPr>
        <w:t xml:space="preserve">. </w:t>
      </w:r>
    </w:p>
    <w:p w14:paraId="314EE81C" w14:textId="77777777" w:rsidR="00DB0A59" w:rsidRPr="00DB0A59" w:rsidRDefault="00DB0A59" w:rsidP="00DB0A59">
      <w:pPr>
        <w:pStyle w:val="ListParagraph"/>
        <w:widowControl/>
        <w:spacing w:line="240" w:lineRule="auto"/>
        <w:ind w:left="1364" w:firstLineChars="0" w:firstLine="0"/>
        <w:rPr>
          <w:bCs/>
          <w:sz w:val="24"/>
          <w:szCs w:val="24"/>
        </w:rPr>
      </w:pPr>
    </w:p>
    <w:p w14:paraId="69CFF5F7" w14:textId="3CDC446E" w:rsidR="00DB0A59" w:rsidRDefault="006C7D08" w:rsidP="00DB0A59">
      <w:pPr>
        <w:pStyle w:val="Heading3"/>
        <w:spacing w:before="0"/>
        <w:ind w:left="0" w:firstLine="0"/>
        <w:rPr>
          <w:rFonts w:ascii="Times New Roman" w:eastAsia="Times New Roman" w:hAnsi="Times New Roman"/>
          <w:b/>
          <w:bCs/>
          <w:sz w:val="24"/>
          <w:szCs w:val="24"/>
          <w:u w:val="single"/>
          <w:lang w:val="en-US" w:eastAsia="zh-CN"/>
        </w:rPr>
      </w:pPr>
      <w:r w:rsidRPr="006C7D08">
        <w:rPr>
          <w:rFonts w:ascii="Times New Roman" w:eastAsia="Times New Roman" w:hAnsi="Times New Roman"/>
          <w:b/>
          <w:bCs/>
          <w:sz w:val="24"/>
          <w:szCs w:val="24"/>
          <w:u w:val="single"/>
          <w:lang w:val="en-US" w:eastAsia="zh-CN"/>
        </w:rPr>
        <w:t>Issue 1-1-2: Update T</w:t>
      </w:r>
      <w:r w:rsidRPr="006C7D08">
        <w:rPr>
          <w:rFonts w:ascii="Times New Roman" w:eastAsia="Times New Roman" w:hAnsi="Times New Roman"/>
          <w:b/>
          <w:bCs/>
          <w:sz w:val="24"/>
          <w:szCs w:val="24"/>
          <w:u w:val="single"/>
          <w:vertAlign w:val="subscript"/>
          <w:lang w:val="en-US" w:eastAsia="zh-CN"/>
        </w:rPr>
        <w:t>First_available_CSI</w:t>
      </w:r>
      <w:r w:rsidRPr="006C7D08">
        <w:rPr>
          <w:rFonts w:ascii="Times New Roman" w:eastAsia="Times New Roman" w:hAnsi="Times New Roman"/>
          <w:b/>
          <w:bCs/>
          <w:sz w:val="24"/>
          <w:szCs w:val="24"/>
          <w:u w:val="single"/>
          <w:lang w:val="en-US" w:eastAsia="zh-CN"/>
        </w:rPr>
        <w:t xml:space="preserve"> and T</w:t>
      </w:r>
      <w:r w:rsidRPr="006C7D08">
        <w:rPr>
          <w:rFonts w:ascii="Times New Roman" w:eastAsia="Times New Roman" w:hAnsi="Times New Roman"/>
          <w:b/>
          <w:bCs/>
          <w:sz w:val="24"/>
          <w:szCs w:val="24"/>
          <w:u w:val="single"/>
          <w:vertAlign w:val="subscript"/>
          <w:lang w:val="en-US" w:eastAsia="zh-CN"/>
        </w:rPr>
        <w:t xml:space="preserve">CSI_reporting_after </w:t>
      </w:r>
      <w:r w:rsidRPr="006C7D08">
        <w:rPr>
          <w:rFonts w:ascii="Times New Roman" w:eastAsia="Times New Roman" w:hAnsi="Times New Roman"/>
          <w:b/>
          <w:bCs/>
          <w:sz w:val="24"/>
          <w:szCs w:val="24"/>
          <w:u w:val="single"/>
          <w:lang w:val="en-US" w:eastAsia="zh-CN"/>
        </w:rPr>
        <w:t>in the PUCCH SCell activation delay requirements</w:t>
      </w:r>
      <w:r w:rsidR="00DB0A59" w:rsidRPr="00DB0A59">
        <w:rPr>
          <w:rFonts w:ascii="Times New Roman" w:eastAsia="Times New Roman" w:hAnsi="Times New Roman" w:hint="eastAsia"/>
          <w:b/>
          <w:bCs/>
          <w:sz w:val="24"/>
          <w:szCs w:val="24"/>
          <w:u w:val="single"/>
          <w:lang w:val="en-US" w:eastAsia="zh-CN"/>
        </w:rPr>
        <w:t xml:space="preserve"> </w:t>
      </w:r>
    </w:p>
    <w:p w14:paraId="693A15B6" w14:textId="58A74831" w:rsidR="00FF11B2" w:rsidRPr="006F4A98" w:rsidRDefault="00FF11B2" w:rsidP="008B306D">
      <w:pPr>
        <w:jc w:val="both"/>
        <w:rPr>
          <w:rFonts w:ascii="PingFang TC" w:eastAsia="PingFang TC" w:hAnsi="PingFang TC" w:cs="PingFang TC"/>
        </w:rPr>
      </w:pPr>
      <w:r>
        <w:t xml:space="preserve">Even though the current description can also work in the requirement, it would still be fine to us to make the description clearer in the spec. Technically, we think </w:t>
      </w:r>
      <w:r w:rsidRPr="00FF11B2">
        <w:t>UE</w:t>
      </w:r>
      <w:r>
        <w:t xml:space="preserve"> will</w:t>
      </w:r>
      <w:r w:rsidRPr="00FF11B2">
        <w:t xml:space="preserve"> update the CSI measurement result based the latest CSI resource before each CSI reporting</w:t>
      </w:r>
      <w:r>
        <w:t xml:space="preserve"> after the T1+T2+T3</w:t>
      </w:r>
      <w:r w:rsidRPr="00FF11B2">
        <w:t>.</w:t>
      </w:r>
      <w:r w:rsidR="004B2875">
        <w:t xml:space="preserve"> If the CSI reporting after T3 is before the end of UE processing</w:t>
      </w:r>
      <w:r w:rsidR="008B306D">
        <w:t xml:space="preserve"> time for CSI reporting</w:t>
      </w:r>
      <w:r w:rsidR="006F4A98" w:rsidRPr="006F4A98">
        <w:t xml:space="preserve">, i.e., </w:t>
      </w:r>
      <w:r w:rsidR="008B306D">
        <w:t>before the end of (</w:t>
      </w:r>
      <w:r w:rsidR="008B306D" w:rsidRPr="008B306D">
        <w:t>T</w:t>
      </w:r>
      <w:r w:rsidR="008B306D" w:rsidRPr="008B306D">
        <w:rPr>
          <w:vertAlign w:val="subscript"/>
        </w:rPr>
        <w:t xml:space="preserve">Last_Valid_CSI </w:t>
      </w:r>
      <w:r w:rsidR="008B306D">
        <w:t>+ T</w:t>
      </w:r>
      <w:r w:rsidR="008B306D">
        <w:rPr>
          <w:vertAlign w:val="subscript"/>
        </w:rPr>
        <w:t>CSI_processing</w:t>
      </w:r>
      <w:r w:rsidR="008B306D">
        <w:t>), it shall be treated as invalid case and no need to be considered in the requiremen</w:t>
      </w:r>
      <w:r w:rsidR="006F4A98">
        <w:t>t.</w:t>
      </w:r>
    </w:p>
    <w:p w14:paraId="7BA865B3" w14:textId="06528D4D" w:rsidR="008B306D" w:rsidRDefault="008B306D" w:rsidP="008B306D">
      <w:pPr>
        <w:jc w:val="both"/>
      </w:pPr>
    </w:p>
    <w:p w14:paraId="4BCBCB84" w14:textId="3451D324" w:rsidR="008B306D" w:rsidRPr="00DB0A59" w:rsidRDefault="008B306D" w:rsidP="008B306D">
      <w:pPr>
        <w:spacing w:after="180"/>
      </w:pPr>
      <w:r w:rsidRPr="00D43A02">
        <w:rPr>
          <w:b/>
          <w:bCs/>
          <w:i/>
          <w:iCs/>
        </w:rPr>
        <w:t>Proposal</w:t>
      </w:r>
      <w:r>
        <w:rPr>
          <w:b/>
          <w:bCs/>
          <w:i/>
          <w:iCs/>
        </w:rPr>
        <w:t xml:space="preserve"> 2</w:t>
      </w:r>
      <w:r w:rsidRPr="00D43A02">
        <w:rPr>
          <w:b/>
          <w:bCs/>
          <w:i/>
          <w:iCs/>
        </w:rPr>
        <w:t>:</w:t>
      </w:r>
      <w:r w:rsidRPr="00D43A02">
        <w:t xml:space="preserve"> </w:t>
      </w:r>
      <w:r w:rsidRPr="008B306D">
        <w:rPr>
          <w:b/>
          <w:bCs/>
          <w:i/>
          <w:iCs/>
        </w:rPr>
        <w:t>Update T</w:t>
      </w:r>
      <w:r w:rsidRPr="008B306D">
        <w:rPr>
          <w:b/>
          <w:bCs/>
          <w:i/>
          <w:iCs/>
          <w:vertAlign w:val="subscript"/>
        </w:rPr>
        <w:t>First_available_CSI</w:t>
      </w:r>
      <w:r w:rsidRPr="008B306D">
        <w:rPr>
          <w:b/>
          <w:bCs/>
          <w:i/>
          <w:iCs/>
        </w:rPr>
        <w:t xml:space="preserve"> and T</w:t>
      </w:r>
      <w:r w:rsidRPr="008B306D">
        <w:rPr>
          <w:b/>
          <w:bCs/>
          <w:i/>
          <w:iCs/>
          <w:vertAlign w:val="subscript"/>
        </w:rPr>
        <w:t>CSI_reporting_after</w:t>
      </w:r>
      <w:r w:rsidRPr="008B306D">
        <w:rPr>
          <w:b/>
          <w:bCs/>
          <w:i/>
          <w:iCs/>
        </w:rPr>
        <w:t xml:space="preserve"> in the PUCCH SCell activation delay requirements to the following,</w:t>
      </w:r>
    </w:p>
    <w:p w14:paraId="3796AC9D" w14:textId="77777777" w:rsidR="008B306D" w:rsidRPr="008B306D" w:rsidRDefault="008B306D" w:rsidP="008B306D">
      <w:pPr>
        <w:pStyle w:val="ListParagraph"/>
        <w:widowControl/>
        <w:numPr>
          <w:ilvl w:val="0"/>
          <w:numId w:val="21"/>
        </w:numPr>
        <w:overflowPunct w:val="0"/>
        <w:autoSpaceDE w:val="0"/>
        <w:autoSpaceDN w:val="0"/>
        <w:adjustRightInd w:val="0"/>
        <w:spacing w:line="240" w:lineRule="auto"/>
        <w:ind w:firstLineChars="0"/>
        <w:textAlignment w:val="baseline"/>
        <w:rPr>
          <w:rFonts w:eastAsia="Yu Mincho"/>
          <w:b/>
          <w:bCs/>
          <w:i/>
          <w:iCs/>
          <w:sz w:val="24"/>
          <w:szCs w:val="24"/>
          <w:lang w:val="en-US"/>
        </w:rPr>
      </w:pPr>
      <w:r w:rsidRPr="008B306D">
        <w:rPr>
          <w:rFonts w:eastAsia="Yu Mincho"/>
          <w:b/>
          <w:bCs/>
          <w:i/>
          <w:iCs/>
          <w:sz w:val="24"/>
          <w:szCs w:val="24"/>
          <w:lang w:val="en-US"/>
        </w:rPr>
        <w:t>T</w:t>
      </w:r>
      <w:r w:rsidRPr="008B306D">
        <w:rPr>
          <w:rFonts w:eastAsia="Yu Mincho"/>
          <w:b/>
          <w:bCs/>
          <w:i/>
          <w:iCs/>
          <w:sz w:val="24"/>
          <w:szCs w:val="24"/>
          <w:vertAlign w:val="subscript"/>
          <w:lang w:val="en-US"/>
        </w:rPr>
        <w:t>Last_Valid_CSI</w:t>
      </w:r>
      <w:r w:rsidRPr="008B306D">
        <w:rPr>
          <w:rFonts w:eastAsia="Yu Mincho"/>
          <w:b/>
          <w:bCs/>
          <w:i/>
          <w:iCs/>
          <w:sz w:val="24"/>
          <w:szCs w:val="24"/>
          <w:lang w:val="en-US"/>
        </w:rPr>
        <w:t xml:space="preserve">: the delay uncertainty in acquiring the downlink CSI reference resource which is the last CSI reference resource </w:t>
      </w:r>
      <w:r w:rsidRPr="008B306D">
        <w:rPr>
          <w:rFonts w:eastAsiaTheme="minorEastAsia"/>
          <w:b/>
          <w:bCs/>
          <w:i/>
          <w:iCs/>
          <w:sz w:val="24"/>
          <w:szCs w:val="24"/>
          <w:lang w:val="en-US" w:eastAsia="zh-CN"/>
        </w:rPr>
        <w:t>associated with the</w:t>
      </w:r>
      <w:r w:rsidRPr="008B306D">
        <w:rPr>
          <w:rFonts w:eastAsia="Yu Mincho"/>
          <w:b/>
          <w:bCs/>
          <w:i/>
          <w:iCs/>
          <w:sz w:val="24"/>
          <w:szCs w:val="24"/>
          <w:lang w:val="en-US"/>
        </w:rPr>
        <w:t xml:space="preserve"> first available CSI report resource after T1+T2+T3. </w:t>
      </w:r>
    </w:p>
    <w:p w14:paraId="2A68E737" w14:textId="421DD5E2" w:rsidR="008B306D" w:rsidRDefault="008B306D" w:rsidP="008B306D">
      <w:pPr>
        <w:pStyle w:val="ListParagraph"/>
        <w:widowControl/>
        <w:numPr>
          <w:ilvl w:val="0"/>
          <w:numId w:val="21"/>
        </w:numPr>
        <w:overflowPunct w:val="0"/>
        <w:autoSpaceDE w:val="0"/>
        <w:autoSpaceDN w:val="0"/>
        <w:adjustRightInd w:val="0"/>
        <w:spacing w:line="240" w:lineRule="auto"/>
        <w:ind w:firstLineChars="0"/>
        <w:textAlignment w:val="baseline"/>
        <w:rPr>
          <w:rFonts w:eastAsia="Yu Mincho"/>
          <w:b/>
          <w:bCs/>
          <w:i/>
          <w:iCs/>
          <w:sz w:val="24"/>
          <w:szCs w:val="24"/>
          <w:lang w:val="en-US"/>
        </w:rPr>
      </w:pPr>
      <w:r w:rsidRPr="008B306D">
        <w:rPr>
          <w:rFonts w:eastAsia="Yu Mincho"/>
          <w:b/>
          <w:bCs/>
          <w:i/>
          <w:iCs/>
          <w:sz w:val="24"/>
          <w:szCs w:val="24"/>
          <w:lang w:val="en-US"/>
        </w:rPr>
        <w:t>T</w:t>
      </w:r>
      <w:r w:rsidRPr="008B306D">
        <w:rPr>
          <w:rFonts w:eastAsia="Yu Mincho"/>
          <w:b/>
          <w:bCs/>
          <w:i/>
          <w:iCs/>
          <w:sz w:val="24"/>
          <w:szCs w:val="24"/>
          <w:vertAlign w:val="subscript"/>
          <w:lang w:val="en-US"/>
        </w:rPr>
        <w:t>CSI_reporting_after</w:t>
      </w:r>
      <w:r w:rsidRPr="008B306D">
        <w:rPr>
          <w:rFonts w:eastAsia="Yu Mincho"/>
          <w:b/>
          <w:bCs/>
          <w:i/>
          <w:iCs/>
          <w:sz w:val="24"/>
          <w:szCs w:val="24"/>
          <w:lang w:val="en-US"/>
        </w:rPr>
        <w:t xml:space="preserve"> is the delay uncertainty in acquiring the first available CSI reporting resource after T3 </w:t>
      </w:r>
    </w:p>
    <w:p w14:paraId="0DA315B9" w14:textId="76702A68" w:rsidR="008B306D" w:rsidRPr="002831AF" w:rsidRDefault="008B306D" w:rsidP="008B306D">
      <w:pPr>
        <w:pStyle w:val="ListParagraph"/>
        <w:widowControl/>
        <w:numPr>
          <w:ilvl w:val="0"/>
          <w:numId w:val="21"/>
        </w:numPr>
        <w:overflowPunct w:val="0"/>
        <w:autoSpaceDE w:val="0"/>
        <w:autoSpaceDN w:val="0"/>
        <w:adjustRightInd w:val="0"/>
        <w:spacing w:line="240" w:lineRule="auto"/>
        <w:ind w:firstLineChars="0"/>
        <w:textAlignment w:val="baseline"/>
        <w:rPr>
          <w:rFonts w:eastAsia="Yu Mincho"/>
          <w:b/>
          <w:bCs/>
          <w:i/>
          <w:iCs/>
          <w:sz w:val="24"/>
          <w:szCs w:val="24"/>
          <w:lang w:val="en-US"/>
        </w:rPr>
      </w:pPr>
      <w:r w:rsidRPr="002831AF">
        <w:rPr>
          <w:b/>
          <w:bCs/>
          <w:i/>
          <w:iCs/>
          <w:sz w:val="24"/>
          <w:szCs w:val="24"/>
          <w:lang w:val="en-US"/>
        </w:rPr>
        <w:t>No requirement applie</w:t>
      </w:r>
      <w:r w:rsidR="002831AF">
        <w:rPr>
          <w:b/>
          <w:bCs/>
          <w:i/>
          <w:iCs/>
          <w:sz w:val="24"/>
          <w:szCs w:val="24"/>
          <w:lang w:val="en-US"/>
        </w:rPr>
        <w:t>s</w:t>
      </w:r>
      <w:r w:rsidRPr="002831AF">
        <w:rPr>
          <w:b/>
          <w:bCs/>
          <w:i/>
          <w:iCs/>
          <w:sz w:val="24"/>
          <w:szCs w:val="24"/>
          <w:lang w:val="en-US"/>
        </w:rPr>
        <w:t xml:space="preserve"> i</w:t>
      </w:r>
      <w:r w:rsidRPr="002831AF">
        <w:rPr>
          <w:b/>
          <w:bCs/>
          <w:i/>
          <w:iCs/>
          <w:sz w:val="24"/>
          <w:szCs w:val="24"/>
        </w:rPr>
        <w:t>f the CSI reporting after T3 is before the end of UE processing time for CSI reporting</w:t>
      </w:r>
      <w:r w:rsidR="002831AF" w:rsidRPr="002831AF">
        <w:rPr>
          <w:rFonts w:hint="eastAsia"/>
          <w:b/>
          <w:bCs/>
          <w:i/>
          <w:iCs/>
          <w:sz w:val="24"/>
          <w:szCs w:val="24"/>
          <w:lang w:eastAsia="zh-CN"/>
        </w:rPr>
        <w:t>,</w:t>
      </w:r>
      <w:r w:rsidR="002831AF" w:rsidRPr="002831AF">
        <w:rPr>
          <w:b/>
          <w:bCs/>
          <w:i/>
          <w:iCs/>
          <w:sz w:val="24"/>
          <w:szCs w:val="24"/>
          <w:lang w:val="en-US" w:eastAsia="zh-CN"/>
        </w:rPr>
        <w:t xml:space="preserve"> </w:t>
      </w:r>
      <w:r w:rsidR="002831AF" w:rsidRPr="002831AF">
        <w:rPr>
          <w:rFonts w:hint="eastAsia"/>
          <w:b/>
          <w:bCs/>
          <w:i/>
          <w:iCs/>
          <w:sz w:val="24"/>
          <w:szCs w:val="24"/>
          <w:lang w:eastAsia="zh-CN"/>
        </w:rPr>
        <w:t>i.e.</w:t>
      </w:r>
      <w:r w:rsidR="002831AF" w:rsidRPr="002831AF">
        <w:rPr>
          <w:b/>
          <w:bCs/>
          <w:i/>
          <w:iCs/>
          <w:sz w:val="24"/>
          <w:szCs w:val="24"/>
          <w:lang w:val="en-US" w:eastAsia="zh-CN"/>
        </w:rPr>
        <w:t xml:space="preserve">, </w:t>
      </w:r>
      <w:r w:rsidRPr="002831AF">
        <w:rPr>
          <w:b/>
          <w:bCs/>
          <w:i/>
          <w:iCs/>
          <w:sz w:val="24"/>
          <w:szCs w:val="24"/>
        </w:rPr>
        <w:t>before the end of (T</w:t>
      </w:r>
      <w:r w:rsidRPr="002831AF">
        <w:rPr>
          <w:b/>
          <w:bCs/>
          <w:i/>
          <w:iCs/>
          <w:sz w:val="24"/>
          <w:szCs w:val="24"/>
          <w:vertAlign w:val="subscript"/>
        </w:rPr>
        <w:t xml:space="preserve">Last_Valid_CSI </w:t>
      </w:r>
      <w:r w:rsidRPr="002831AF">
        <w:rPr>
          <w:b/>
          <w:bCs/>
          <w:i/>
          <w:iCs/>
          <w:sz w:val="24"/>
          <w:szCs w:val="24"/>
        </w:rPr>
        <w:t>+ T</w:t>
      </w:r>
      <w:r w:rsidRPr="002831AF">
        <w:rPr>
          <w:b/>
          <w:bCs/>
          <w:i/>
          <w:iCs/>
          <w:sz w:val="24"/>
          <w:szCs w:val="24"/>
          <w:vertAlign w:val="subscript"/>
        </w:rPr>
        <w:t>CSI_processing</w:t>
      </w:r>
      <w:r w:rsidRPr="002831AF">
        <w:rPr>
          <w:b/>
          <w:bCs/>
          <w:i/>
          <w:iCs/>
          <w:sz w:val="24"/>
          <w:szCs w:val="24"/>
        </w:rPr>
        <w:t>)</w:t>
      </w:r>
      <w:r w:rsidR="002831AF">
        <w:rPr>
          <w:b/>
          <w:bCs/>
          <w:i/>
          <w:iCs/>
          <w:sz w:val="24"/>
          <w:szCs w:val="24"/>
          <w:lang w:val="en-US" w:eastAsia="zh-CN"/>
        </w:rPr>
        <w:t>.</w:t>
      </w:r>
    </w:p>
    <w:p w14:paraId="28036D75" w14:textId="716306D3" w:rsidR="008B306D" w:rsidRDefault="008B306D" w:rsidP="008B306D">
      <w:pPr>
        <w:jc w:val="both"/>
      </w:pPr>
    </w:p>
    <w:p w14:paraId="32E2C350" w14:textId="0FEFD62F" w:rsidR="00533CD1" w:rsidRDefault="00533CD1" w:rsidP="00533CD1">
      <w:pPr>
        <w:pStyle w:val="Heading3"/>
        <w:spacing w:before="0"/>
        <w:ind w:left="0" w:firstLine="0"/>
        <w:rPr>
          <w:rFonts w:ascii="Times New Roman" w:eastAsia="Times New Roman" w:hAnsi="Times New Roman"/>
          <w:b/>
          <w:bCs/>
          <w:sz w:val="24"/>
          <w:szCs w:val="24"/>
          <w:u w:val="single"/>
          <w:lang w:val="en-US" w:eastAsia="zh-CN"/>
        </w:rPr>
      </w:pPr>
      <w:r w:rsidRPr="00533CD1">
        <w:rPr>
          <w:rFonts w:ascii="Times New Roman" w:eastAsia="Times New Roman" w:hAnsi="Times New Roman"/>
          <w:b/>
          <w:bCs/>
          <w:sz w:val="24"/>
          <w:szCs w:val="24"/>
          <w:u w:val="single"/>
          <w:lang w:val="en-US" w:eastAsia="zh-CN"/>
        </w:rPr>
        <w:t>Issue 1-1-4: Clarification on previous working assumption on PL-RS</w:t>
      </w:r>
    </w:p>
    <w:p w14:paraId="7EF8804B" w14:textId="324B4165" w:rsidR="00533CD1" w:rsidRDefault="00D45E73" w:rsidP="003C081C">
      <w:pPr>
        <w:jc w:val="both"/>
        <w:rPr>
          <w:rFonts w:ascii="Times" w:hAnsi="Times" w:cs="Times"/>
          <w:position w:val="-2"/>
        </w:rPr>
      </w:pPr>
      <w:r>
        <w:rPr>
          <w:rFonts w:hint="eastAsia"/>
        </w:rPr>
        <w:t>We</w:t>
      </w:r>
      <w:r>
        <w:t xml:space="preserve"> </w:t>
      </w:r>
      <w:r>
        <w:rPr>
          <w:rFonts w:hint="eastAsia"/>
        </w:rPr>
        <w:t>are</w:t>
      </w:r>
      <w:r>
        <w:t xml:space="preserve"> fine with option 1 in last meeting to clarify that, i</w:t>
      </w:r>
      <w:r w:rsidRPr="00D45E73">
        <w:t>n FR1, when pathlossReferenceRSs is not provided, the PL-RS is assumed as the SSB for fine timing tracking during SCell activation.</w:t>
      </w:r>
      <w:r>
        <w:t xml:space="preserve"> Furthermore, some clarification is needed to the option 1</w:t>
      </w:r>
      <w:r w:rsidRPr="00D45E73">
        <w:t xml:space="preserve">: </w:t>
      </w:r>
      <w:r w:rsidRPr="00D45E73">
        <w:rPr>
          <w:rFonts w:eastAsiaTheme="minorEastAsia"/>
        </w:rPr>
        <w:t>SSB for fine timing tracking means: (1)SSB associated with Trs when activation delay equation has no</w:t>
      </w:r>
      <w:r w:rsidRPr="00D45E73">
        <w:rPr>
          <w:rFonts w:ascii="Times" w:hAnsi="Times" w:cs="Times"/>
          <w:lang w:eastAsia="sv-SE"/>
        </w:rPr>
        <w:t xml:space="preserve"> T</w:t>
      </w:r>
      <w:r w:rsidRPr="00D45E73">
        <w:rPr>
          <w:rFonts w:ascii="Times" w:hAnsi="Times" w:cs="Times"/>
          <w:position w:val="-2"/>
          <w:sz w:val="12"/>
          <w:szCs w:val="12"/>
          <w:lang w:eastAsia="sv-SE"/>
        </w:rPr>
        <w:t xml:space="preserve">FineTiming  </w:t>
      </w:r>
      <w:r w:rsidRPr="00D45E73">
        <w:rPr>
          <w:rFonts w:eastAsiaTheme="minorEastAsia"/>
        </w:rPr>
        <w:t xml:space="preserve">(2)SSB associated with </w:t>
      </w:r>
      <w:r w:rsidRPr="00D45E73">
        <w:rPr>
          <w:rFonts w:ascii="Times" w:hAnsi="Times" w:cs="Times"/>
          <w:lang w:eastAsia="sv-SE"/>
        </w:rPr>
        <w:t>T</w:t>
      </w:r>
      <w:r w:rsidRPr="00D45E73">
        <w:rPr>
          <w:rFonts w:ascii="Times" w:hAnsi="Times" w:cs="Times"/>
          <w:position w:val="-2"/>
          <w:sz w:val="12"/>
          <w:szCs w:val="12"/>
          <w:lang w:eastAsia="sv-SE"/>
        </w:rPr>
        <w:t xml:space="preserve">FineTiming  </w:t>
      </w:r>
      <w:r w:rsidRPr="00D45E73">
        <w:rPr>
          <w:rFonts w:eastAsiaTheme="minorEastAsia"/>
        </w:rPr>
        <w:t xml:space="preserve">when activation delay equation has </w:t>
      </w:r>
      <w:r w:rsidRPr="00D45E73">
        <w:rPr>
          <w:rFonts w:ascii="Times" w:hAnsi="Times" w:cs="Times"/>
          <w:lang w:eastAsia="sv-SE"/>
        </w:rPr>
        <w:t>T</w:t>
      </w:r>
      <w:r w:rsidRPr="00D45E73">
        <w:rPr>
          <w:rFonts w:ascii="Times" w:hAnsi="Times" w:cs="Times"/>
          <w:position w:val="-2"/>
          <w:sz w:val="12"/>
          <w:szCs w:val="12"/>
          <w:lang w:eastAsia="sv-SE"/>
        </w:rPr>
        <w:t>FineTiming</w:t>
      </w:r>
      <w:r w:rsidRPr="00D45E73">
        <w:rPr>
          <w:rFonts w:ascii="Times" w:hAnsi="Times" w:cs="Times"/>
          <w:position w:val="-2"/>
          <w:lang w:eastAsia="sv-SE"/>
        </w:rPr>
        <w:t>.</w:t>
      </w:r>
      <w:r w:rsidR="003C081C">
        <w:rPr>
          <w:rFonts w:ascii="Times" w:hAnsi="Times" w:cs="Times"/>
          <w:position w:val="-2"/>
          <w:lang w:eastAsia="sv-SE"/>
        </w:rPr>
        <w:t xml:space="preserve"> Since </w:t>
      </w:r>
      <w:r w:rsidR="003C081C">
        <w:rPr>
          <w:rFonts w:ascii="Times" w:hAnsi="Times" w:cs="Times" w:hint="eastAsia"/>
          <w:position w:val="-2"/>
        </w:rPr>
        <w:t>in</w:t>
      </w:r>
      <w:r w:rsidR="003C081C">
        <w:rPr>
          <w:rFonts w:ascii="Times" w:hAnsi="Times" w:cs="Times"/>
          <w:position w:val="-2"/>
        </w:rPr>
        <w:t xml:space="preserve"> </w:t>
      </w:r>
      <w:r w:rsidR="003C081C">
        <w:rPr>
          <w:rFonts w:ascii="Times" w:hAnsi="Times" w:cs="Times"/>
          <w:position w:val="-2"/>
          <w:lang w:eastAsia="sv-SE"/>
        </w:rPr>
        <w:t xml:space="preserve">last meeting some companies mentioned that such definition shall be decided by RAN1, </w:t>
      </w:r>
      <w:r w:rsidR="003C081C">
        <w:rPr>
          <w:rFonts w:ascii="Times" w:hAnsi="Times" w:cs="Times"/>
          <w:position w:val="-2"/>
        </w:rPr>
        <w:t>we can also compromise to leave it to RAN1.</w:t>
      </w:r>
    </w:p>
    <w:p w14:paraId="0C188920" w14:textId="77777777" w:rsidR="00AD5D90" w:rsidRDefault="00AD5D90" w:rsidP="003C081C">
      <w:pPr>
        <w:jc w:val="both"/>
        <w:rPr>
          <w:rFonts w:ascii="Times" w:hAnsi="Times" w:cs="Times"/>
          <w:position w:val="-2"/>
        </w:rPr>
      </w:pPr>
    </w:p>
    <w:p w14:paraId="2DF74B0F" w14:textId="77777777" w:rsidR="00AD5D90" w:rsidRPr="00AD5D90" w:rsidRDefault="00AD5D90" w:rsidP="00AD5D90">
      <w:pPr>
        <w:spacing w:after="180"/>
        <w:rPr>
          <w:rFonts w:eastAsiaTheme="minorEastAsia"/>
          <w:b/>
          <w:bCs/>
          <w:i/>
          <w:iCs/>
        </w:rPr>
      </w:pPr>
      <w:r w:rsidRPr="00AD5D90">
        <w:rPr>
          <w:b/>
          <w:bCs/>
          <w:i/>
          <w:iCs/>
        </w:rPr>
        <w:t>Proposal 3:</w:t>
      </w:r>
      <w:r w:rsidRPr="00AD5D90">
        <w:t xml:space="preserve"> </w:t>
      </w:r>
      <w:r w:rsidRPr="00AD5D90">
        <w:rPr>
          <w:b/>
          <w:bCs/>
          <w:i/>
          <w:iCs/>
        </w:rPr>
        <w:t xml:space="preserve">In FR1, when pathlossReferenceRSs is not provided, the PL-RS is assumed as the SSB for fine timing tracking during SCell activation. Thus, no uncertainty for PL-RS to be considered. </w:t>
      </w:r>
      <w:r w:rsidRPr="00AD5D90">
        <w:rPr>
          <w:rFonts w:eastAsiaTheme="minorEastAsia"/>
          <w:b/>
          <w:bCs/>
          <w:i/>
          <w:iCs/>
        </w:rPr>
        <w:t xml:space="preserve">SSB for fine timing tracking means: </w:t>
      </w:r>
    </w:p>
    <w:p w14:paraId="4965FC7D" w14:textId="7A71A05D" w:rsidR="00AD5D90" w:rsidRPr="00AD5D90" w:rsidRDefault="00AD5D90" w:rsidP="00AD5D90">
      <w:pPr>
        <w:rPr>
          <w:b/>
          <w:bCs/>
          <w:i/>
          <w:iCs/>
          <w:position w:val="-2"/>
          <w:lang w:eastAsia="sv-SE"/>
        </w:rPr>
      </w:pPr>
      <w:r w:rsidRPr="00AD5D90">
        <w:rPr>
          <w:rFonts w:eastAsiaTheme="minorEastAsia"/>
          <w:b/>
          <w:bCs/>
          <w:i/>
          <w:iCs/>
        </w:rPr>
        <w:t>(1)SSB associated with Trs when activation delay equation has no</w:t>
      </w:r>
      <w:r w:rsidRPr="00AD5D90">
        <w:rPr>
          <w:b/>
          <w:bCs/>
          <w:i/>
          <w:iCs/>
          <w:lang w:eastAsia="sv-SE"/>
        </w:rPr>
        <w:t xml:space="preserve"> T</w:t>
      </w:r>
      <w:r w:rsidRPr="00AD5D90">
        <w:rPr>
          <w:b/>
          <w:bCs/>
          <w:i/>
          <w:iCs/>
          <w:position w:val="-2"/>
          <w:vertAlign w:val="subscript"/>
          <w:lang w:eastAsia="sv-SE"/>
        </w:rPr>
        <w:t>FineTiming</w:t>
      </w:r>
      <w:r w:rsidRPr="00AD5D90">
        <w:rPr>
          <w:b/>
          <w:bCs/>
          <w:i/>
          <w:iCs/>
          <w:position w:val="-2"/>
          <w:lang w:eastAsia="sv-SE"/>
        </w:rPr>
        <w:t>, or</w:t>
      </w:r>
    </w:p>
    <w:p w14:paraId="05F09EEF" w14:textId="5E305A92" w:rsidR="00AD5D90" w:rsidRDefault="00AD5D90" w:rsidP="00AD5D90">
      <w:pPr>
        <w:rPr>
          <w:b/>
          <w:bCs/>
          <w:i/>
          <w:iCs/>
          <w:position w:val="-2"/>
          <w:lang w:eastAsia="sv-SE"/>
        </w:rPr>
      </w:pPr>
      <w:r w:rsidRPr="00AD5D90">
        <w:rPr>
          <w:rFonts w:eastAsiaTheme="minorEastAsia"/>
          <w:b/>
          <w:bCs/>
          <w:i/>
          <w:iCs/>
        </w:rPr>
        <w:t xml:space="preserve">(2)SSB associated with </w:t>
      </w:r>
      <w:r w:rsidRPr="00AD5D90">
        <w:rPr>
          <w:b/>
          <w:bCs/>
          <w:i/>
          <w:iCs/>
          <w:lang w:eastAsia="sv-SE"/>
        </w:rPr>
        <w:t>T</w:t>
      </w:r>
      <w:r w:rsidRPr="00AD5D90">
        <w:rPr>
          <w:b/>
          <w:bCs/>
          <w:i/>
          <w:iCs/>
          <w:position w:val="-2"/>
          <w:vertAlign w:val="subscript"/>
          <w:lang w:eastAsia="sv-SE"/>
        </w:rPr>
        <w:t>FineTiming</w:t>
      </w:r>
      <w:r w:rsidRPr="00AD5D90">
        <w:rPr>
          <w:b/>
          <w:bCs/>
          <w:i/>
          <w:iCs/>
          <w:position w:val="-2"/>
          <w:sz w:val="12"/>
          <w:szCs w:val="12"/>
          <w:lang w:eastAsia="sv-SE"/>
        </w:rPr>
        <w:t xml:space="preserve">  </w:t>
      </w:r>
      <w:r w:rsidRPr="00AD5D90">
        <w:rPr>
          <w:rFonts w:eastAsiaTheme="minorEastAsia"/>
          <w:b/>
          <w:bCs/>
          <w:i/>
          <w:iCs/>
        </w:rPr>
        <w:t xml:space="preserve">when activation delay equation has </w:t>
      </w:r>
      <w:r w:rsidRPr="00AD5D90">
        <w:rPr>
          <w:b/>
          <w:bCs/>
          <w:i/>
          <w:iCs/>
          <w:lang w:eastAsia="sv-SE"/>
        </w:rPr>
        <w:t>T</w:t>
      </w:r>
      <w:r w:rsidRPr="00AD5D90">
        <w:rPr>
          <w:b/>
          <w:bCs/>
          <w:i/>
          <w:iCs/>
          <w:position w:val="-2"/>
          <w:vertAlign w:val="subscript"/>
          <w:lang w:eastAsia="sv-SE"/>
        </w:rPr>
        <w:t>FineTiming</w:t>
      </w:r>
      <w:r w:rsidRPr="00AD5D90">
        <w:rPr>
          <w:b/>
          <w:bCs/>
          <w:i/>
          <w:iCs/>
          <w:position w:val="-2"/>
          <w:lang w:eastAsia="sv-SE"/>
        </w:rPr>
        <w:t>.</w:t>
      </w:r>
    </w:p>
    <w:p w14:paraId="000F8E00" w14:textId="77777777" w:rsidR="00AD5D90" w:rsidRPr="00AD5D90" w:rsidRDefault="00AD5D90" w:rsidP="00AD5D90">
      <w:pPr>
        <w:rPr>
          <w:b/>
          <w:bCs/>
          <w:i/>
          <w:iCs/>
        </w:rPr>
      </w:pPr>
    </w:p>
    <w:p w14:paraId="54541487" w14:textId="5BBC3454" w:rsidR="00AD5D90" w:rsidRDefault="00AD5D90" w:rsidP="003C081C">
      <w:pPr>
        <w:jc w:val="both"/>
        <w:rPr>
          <w:rFonts w:ascii="Times" w:hAnsi="Times" w:cs="Times"/>
          <w:position w:val="-2"/>
        </w:rPr>
      </w:pPr>
      <w:r>
        <w:rPr>
          <w:rFonts w:ascii="Times" w:hAnsi="Times" w:cs="Times"/>
          <w:position w:val="-2"/>
        </w:rPr>
        <w:t>If no consensus in RAN4, we can also compromise to leave it to RAN1.</w:t>
      </w:r>
    </w:p>
    <w:p w14:paraId="340A2A89" w14:textId="4BD5C5D8" w:rsidR="00955FE0" w:rsidRPr="006E7539" w:rsidRDefault="00955FE0" w:rsidP="00955FE0">
      <w:pPr>
        <w:pStyle w:val="Heading1"/>
        <w:numPr>
          <w:ilvl w:val="0"/>
          <w:numId w:val="10"/>
        </w:numPr>
        <w:pBdr>
          <w:top w:val="single" w:sz="12" w:space="2" w:color="auto"/>
        </w:pBdr>
        <w:jc w:val="both"/>
        <w:rPr>
          <w:sz w:val="32"/>
        </w:rPr>
      </w:pPr>
      <w:r>
        <w:rPr>
          <w:sz w:val="32"/>
        </w:rPr>
        <w:t xml:space="preserve">Discussion </w:t>
      </w:r>
      <w:r>
        <w:rPr>
          <w:sz w:val="32"/>
          <w:lang w:val="en-US"/>
        </w:rPr>
        <w:t>on new issues</w:t>
      </w:r>
    </w:p>
    <w:p w14:paraId="15F8107F" w14:textId="1EF04E97" w:rsidR="00AD5D90" w:rsidRDefault="005B28B6" w:rsidP="003C081C">
      <w:pPr>
        <w:jc w:val="both"/>
        <w:rPr>
          <w:rFonts w:eastAsia="PingFang TC"/>
        </w:rPr>
      </w:pPr>
      <w:r>
        <w:rPr>
          <w:rFonts w:eastAsia="PingFang TC"/>
        </w:rPr>
        <w:t xml:space="preserve">In the existing PUCCH SCell activation, </w:t>
      </w:r>
      <w:r w:rsidR="00AC1E04">
        <w:rPr>
          <w:rFonts w:eastAsia="PingFang TC"/>
        </w:rPr>
        <w:t>it was specified that,</w:t>
      </w:r>
    </w:p>
    <w:p w14:paraId="50C402F8" w14:textId="77777777" w:rsidR="00AC1E04" w:rsidRDefault="00AC1E04" w:rsidP="00AC1E04"/>
    <w:p w14:paraId="5E6789FE" w14:textId="58911448" w:rsidR="00AC1E04" w:rsidRPr="00AC1E04" w:rsidRDefault="00AC1E04" w:rsidP="00AC1E04">
      <w:pPr>
        <w:rPr>
          <w:i/>
          <w:iCs/>
        </w:rPr>
      </w:pPr>
      <w:r w:rsidRPr="00AC1E04">
        <w:rPr>
          <w:i/>
          <w:iCs/>
        </w:rPr>
        <w:lastRenderedPageBreak/>
        <w:t xml:space="preserve">For unknown PUCCH SCell activation, </w:t>
      </w:r>
      <w:r w:rsidRPr="00AC1E04">
        <w:rPr>
          <w:bCs/>
          <w:i/>
          <w:iCs/>
        </w:rPr>
        <w:t xml:space="preserve">the requirements only apply </w:t>
      </w:r>
      <w:r w:rsidRPr="00AC1E04">
        <w:rPr>
          <w:rFonts w:eastAsia="Yu Mincho"/>
          <w:bCs/>
          <w:i/>
          <w:iCs/>
        </w:rPr>
        <w:t>when UE supports cross PUCCH group CSI reporting capability [TBD], and UE is configured with CSI reporting via SpCell. And the PDCCH order (when applicable) and the activation command for TCI, UL spatial relation, and PL-RS are based on latest valid L1-RSRP reporting via Primary PUCCH group</w:t>
      </w:r>
    </w:p>
    <w:p w14:paraId="0403ABAF" w14:textId="77777777" w:rsidR="00AC1E04" w:rsidRPr="00D45E73" w:rsidRDefault="00AC1E04" w:rsidP="003C081C">
      <w:pPr>
        <w:jc w:val="both"/>
        <w:rPr>
          <w:rFonts w:eastAsia="PingFang TC"/>
        </w:rPr>
      </w:pPr>
    </w:p>
    <w:p w14:paraId="7F09B7F2" w14:textId="50BC5EC1" w:rsidR="00533CD1" w:rsidRDefault="00AC1E04" w:rsidP="008B306D">
      <w:pPr>
        <w:jc w:val="both"/>
      </w:pPr>
      <w:r>
        <w:t xml:space="preserve">The L1-RSRP has been reported via primary PUCCH group if UE can support cross PUCCH group CSI reporting. However, the CQI reporting of target SCell is defined to be reported on secondary PUCCH group on target SCell. We received some offline comments from companies </w:t>
      </w:r>
      <w:r>
        <w:rPr>
          <w:rFonts w:hint="eastAsia"/>
        </w:rPr>
        <w:t>about</w:t>
      </w:r>
      <w:r>
        <w:t xml:space="preserve"> whether UE can or cannot support two</w:t>
      </w:r>
      <w:r w:rsidRPr="00AC1E04">
        <w:t xml:space="preserve"> different CSI-ReportConfig</w:t>
      </w:r>
      <w:r>
        <w:t xml:space="preserve"> simultaneously, i.e., </w:t>
      </w:r>
      <w:r w:rsidR="00955ADB">
        <w:t xml:space="preserve">one CSI-ReportConfig is for L1-RSRP reporting via Primary PUCCH group while the other CSI-ReportConfig is for CQI reporting via secondary PUCCH group. </w:t>
      </w:r>
      <w:r w:rsidR="00955ADB" w:rsidRPr="00955ADB">
        <w:t xml:space="preserve">If the </w:t>
      </w:r>
      <w:r w:rsidR="00955ADB">
        <w:t>two</w:t>
      </w:r>
      <w:r w:rsidR="00955ADB" w:rsidRPr="00AC1E04">
        <w:t xml:space="preserve"> different CSI-ReportConfig</w:t>
      </w:r>
      <w:r w:rsidR="00955ADB">
        <w:t xml:space="preserve"> </w:t>
      </w:r>
      <w:r w:rsidR="00955ADB" w:rsidRPr="00955ADB">
        <w:t>are allowed</w:t>
      </w:r>
      <w:r w:rsidR="00955ADB">
        <w:t xml:space="preserve"> and supported by UE</w:t>
      </w:r>
      <w:r w:rsidR="00955ADB" w:rsidRPr="00955ADB">
        <w:t xml:space="preserve">, then </w:t>
      </w:r>
      <w:r w:rsidR="00955ADB">
        <w:t>there is</w:t>
      </w:r>
      <w:r w:rsidR="00955ADB" w:rsidRPr="00955ADB">
        <w:t xml:space="preserve"> no problem to the current requirement (OOR is not able to report until PUCCH on SCell is ready, similar as LTE). </w:t>
      </w:r>
      <w:r w:rsidR="00955ADB">
        <w:t>Otherwise</w:t>
      </w:r>
      <w:r w:rsidR="00955ADB" w:rsidRPr="00955ADB">
        <w:t xml:space="preserve">, we may consider either re-configure CSI reporting </w:t>
      </w:r>
      <w:r w:rsidR="00955ADB">
        <w:t>after L1-RSRP reporting (e.g., after non-lowest L1-RSRP reporting)</w:t>
      </w:r>
      <w:r w:rsidR="00955ADB" w:rsidRPr="00955ADB">
        <w:t xml:space="preserve">, or we change </w:t>
      </w:r>
      <w:r w:rsidR="00955ADB">
        <w:t>both L1-RSRP and CQI reporting</w:t>
      </w:r>
      <w:r w:rsidR="00955ADB" w:rsidRPr="00955ADB">
        <w:t xml:space="preserve"> </w:t>
      </w:r>
      <w:r w:rsidR="00955ADB">
        <w:t>to</w:t>
      </w:r>
      <w:r w:rsidR="00955ADB" w:rsidRPr="00955ADB">
        <w:t xml:space="preserve"> PCell PUCCH</w:t>
      </w:r>
      <w:r w:rsidR="00955ADB">
        <w:t xml:space="preserve"> group</w:t>
      </w:r>
      <w:r w:rsidR="00955ADB" w:rsidRPr="00955ADB">
        <w:t>. </w:t>
      </w:r>
    </w:p>
    <w:p w14:paraId="43C542DD" w14:textId="77777777" w:rsidR="00C71198" w:rsidRDefault="00C71198" w:rsidP="00C71198">
      <w:pPr>
        <w:jc w:val="both"/>
        <w:rPr>
          <w:rFonts w:ascii="Times" w:hAnsi="Times" w:cs="Times"/>
          <w:position w:val="-2"/>
        </w:rPr>
      </w:pPr>
    </w:p>
    <w:p w14:paraId="48D10B60" w14:textId="6C12922F" w:rsidR="00955ADB" w:rsidRPr="004506B5" w:rsidRDefault="004506B5" w:rsidP="004506B5">
      <w:pPr>
        <w:spacing w:after="180"/>
        <w:rPr>
          <w:rFonts w:eastAsiaTheme="minorEastAsia"/>
          <w:b/>
          <w:bCs/>
          <w:i/>
          <w:iCs/>
        </w:rPr>
      </w:pPr>
      <w:r>
        <w:rPr>
          <w:b/>
          <w:bCs/>
          <w:i/>
          <w:iCs/>
        </w:rPr>
        <w:t xml:space="preserve">Observation: during PUCCH SCell activation, UE can support </w:t>
      </w:r>
      <w:r w:rsidRPr="004506B5">
        <w:rPr>
          <w:rFonts w:eastAsiaTheme="minorEastAsia"/>
          <w:b/>
          <w:bCs/>
          <w:i/>
          <w:iCs/>
        </w:rPr>
        <w:t>two different CSI-ReportConfig simultaneously</w:t>
      </w:r>
      <w:r>
        <w:t xml:space="preserve"> </w:t>
      </w:r>
      <w:r w:rsidRPr="004506B5">
        <w:rPr>
          <w:b/>
          <w:bCs/>
          <w:i/>
          <w:iCs/>
        </w:rPr>
        <w:t>without any RRC reconfiguration, i.e., one CSI-ReportConfig is for L1-RSRP reporting via Primary PUCCH group while the other CSI-ReportConfig is for CQI reporting via secondary PUCCH group.</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60CED5" w14:textId="143C4C45" w:rsidR="009F57C2" w:rsidRDefault="009F57C2" w:rsidP="009F57C2">
      <w:pPr>
        <w:jc w:val="both"/>
      </w:pPr>
      <w:r>
        <w:t xml:space="preserve">In this contribution, we discuss the above remaining issues for </w:t>
      </w:r>
      <w:r w:rsidR="00DB0A59">
        <w:t>PUCCH SCell activation</w:t>
      </w:r>
      <w:r>
        <w:t xml:space="preserve"> from last RAN4 meeting.</w:t>
      </w:r>
    </w:p>
    <w:p w14:paraId="2663F885" w14:textId="77777777" w:rsidR="009F57C2" w:rsidRDefault="009F57C2" w:rsidP="009F57C2">
      <w:pPr>
        <w:jc w:val="both"/>
        <w:rPr>
          <w:rFonts w:cs="v4.2.0"/>
          <w:b/>
          <w:bCs/>
          <w:i/>
          <w:iCs/>
        </w:rPr>
      </w:pPr>
    </w:p>
    <w:p w14:paraId="2D9B2AE7" w14:textId="34C9BD0E" w:rsidR="004B3EAB" w:rsidRDefault="004B3EAB" w:rsidP="004B3EAB">
      <w:pPr>
        <w:spacing w:after="180"/>
        <w:rPr>
          <w:b/>
          <w:bCs/>
          <w:i/>
          <w:iCs/>
        </w:rPr>
      </w:pPr>
      <w:r w:rsidRPr="00D43A02">
        <w:rPr>
          <w:b/>
          <w:bCs/>
          <w:i/>
          <w:iCs/>
        </w:rPr>
        <w:t xml:space="preserve">Proposal </w:t>
      </w:r>
      <w:r>
        <w:rPr>
          <w:b/>
          <w:bCs/>
          <w:i/>
          <w:iCs/>
        </w:rPr>
        <w:t>1</w:t>
      </w:r>
      <w:r w:rsidRPr="00D43A02">
        <w:rPr>
          <w:b/>
          <w:bCs/>
          <w:i/>
          <w:iCs/>
        </w:rPr>
        <w:t>:</w:t>
      </w:r>
      <w:r w:rsidRPr="00D43A02">
        <w:t xml:space="preserve"> </w:t>
      </w:r>
      <w:r>
        <w:rPr>
          <w:b/>
          <w:bCs/>
          <w:i/>
          <w:iCs/>
        </w:rPr>
        <w:t>W</w:t>
      </w:r>
      <w:r w:rsidRPr="00D43A02">
        <w:rPr>
          <w:b/>
          <w:bCs/>
          <w:i/>
          <w:iCs/>
        </w:rPr>
        <w:t xml:space="preserve">hen PL-RS of target PUCCH SCell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SimSun"/>
          <w:b/>
          <w:bCs/>
          <w:i/>
          <w:iCs/>
        </w:rPr>
        <w:t>condition of ‘</w:t>
      </w:r>
      <w:r w:rsidRPr="00D43A02">
        <w:rPr>
          <w:b/>
          <w:bCs/>
          <w:i/>
          <w:iCs/>
        </w:rPr>
        <w:t>maintain’ or ‘not maintain’.</w:t>
      </w:r>
    </w:p>
    <w:p w14:paraId="7BCED2FC" w14:textId="77777777" w:rsidR="004B3EAB" w:rsidRPr="00DB0A59" w:rsidRDefault="004B3EAB" w:rsidP="004B3EAB">
      <w:pPr>
        <w:spacing w:after="180"/>
      </w:pPr>
      <w:r w:rsidRPr="00D43A02">
        <w:rPr>
          <w:b/>
          <w:bCs/>
          <w:i/>
          <w:iCs/>
        </w:rPr>
        <w:t>Proposal</w:t>
      </w:r>
      <w:r>
        <w:rPr>
          <w:b/>
          <w:bCs/>
          <w:i/>
          <w:iCs/>
        </w:rPr>
        <w:t xml:space="preserve"> 2</w:t>
      </w:r>
      <w:r w:rsidRPr="00D43A02">
        <w:rPr>
          <w:b/>
          <w:bCs/>
          <w:i/>
          <w:iCs/>
        </w:rPr>
        <w:t>:</w:t>
      </w:r>
      <w:r w:rsidRPr="00D43A02">
        <w:t xml:space="preserve"> </w:t>
      </w:r>
      <w:r w:rsidRPr="008B306D">
        <w:rPr>
          <w:b/>
          <w:bCs/>
          <w:i/>
          <w:iCs/>
        </w:rPr>
        <w:t>Update T</w:t>
      </w:r>
      <w:r w:rsidRPr="008B306D">
        <w:rPr>
          <w:b/>
          <w:bCs/>
          <w:i/>
          <w:iCs/>
          <w:vertAlign w:val="subscript"/>
        </w:rPr>
        <w:t>First_available_CSI</w:t>
      </w:r>
      <w:r w:rsidRPr="008B306D">
        <w:rPr>
          <w:b/>
          <w:bCs/>
          <w:i/>
          <w:iCs/>
        </w:rPr>
        <w:t xml:space="preserve"> and T</w:t>
      </w:r>
      <w:r w:rsidRPr="008B306D">
        <w:rPr>
          <w:b/>
          <w:bCs/>
          <w:i/>
          <w:iCs/>
          <w:vertAlign w:val="subscript"/>
        </w:rPr>
        <w:t>CSI_reporting_after</w:t>
      </w:r>
      <w:r w:rsidRPr="008B306D">
        <w:rPr>
          <w:b/>
          <w:bCs/>
          <w:i/>
          <w:iCs/>
        </w:rPr>
        <w:t xml:space="preserve"> in the PUCCH SCell activation delay requirements to the following,</w:t>
      </w:r>
    </w:p>
    <w:p w14:paraId="488100F0" w14:textId="77777777" w:rsidR="004B3EAB" w:rsidRPr="008B306D" w:rsidRDefault="004B3EAB" w:rsidP="004B3EAB">
      <w:pPr>
        <w:pStyle w:val="ListParagraph"/>
        <w:widowControl/>
        <w:numPr>
          <w:ilvl w:val="0"/>
          <w:numId w:val="21"/>
        </w:numPr>
        <w:overflowPunct w:val="0"/>
        <w:autoSpaceDE w:val="0"/>
        <w:autoSpaceDN w:val="0"/>
        <w:adjustRightInd w:val="0"/>
        <w:spacing w:line="240" w:lineRule="auto"/>
        <w:ind w:firstLineChars="0"/>
        <w:textAlignment w:val="baseline"/>
        <w:rPr>
          <w:rFonts w:eastAsia="Yu Mincho"/>
          <w:b/>
          <w:bCs/>
          <w:i/>
          <w:iCs/>
          <w:sz w:val="24"/>
          <w:szCs w:val="24"/>
          <w:lang w:val="en-US"/>
        </w:rPr>
      </w:pPr>
      <w:r w:rsidRPr="008B306D">
        <w:rPr>
          <w:rFonts w:eastAsia="Yu Mincho"/>
          <w:b/>
          <w:bCs/>
          <w:i/>
          <w:iCs/>
          <w:sz w:val="24"/>
          <w:szCs w:val="24"/>
          <w:lang w:val="en-US"/>
        </w:rPr>
        <w:t>T</w:t>
      </w:r>
      <w:r w:rsidRPr="008B306D">
        <w:rPr>
          <w:rFonts w:eastAsia="Yu Mincho"/>
          <w:b/>
          <w:bCs/>
          <w:i/>
          <w:iCs/>
          <w:sz w:val="24"/>
          <w:szCs w:val="24"/>
          <w:vertAlign w:val="subscript"/>
          <w:lang w:val="en-US"/>
        </w:rPr>
        <w:t>Last_Valid_CSI</w:t>
      </w:r>
      <w:r w:rsidRPr="008B306D">
        <w:rPr>
          <w:rFonts w:eastAsia="Yu Mincho"/>
          <w:b/>
          <w:bCs/>
          <w:i/>
          <w:iCs/>
          <w:sz w:val="24"/>
          <w:szCs w:val="24"/>
          <w:lang w:val="en-US"/>
        </w:rPr>
        <w:t xml:space="preserve">: the delay uncertainty in acquiring the downlink CSI reference resource which is the last CSI reference resource </w:t>
      </w:r>
      <w:r w:rsidRPr="008B306D">
        <w:rPr>
          <w:rFonts w:eastAsiaTheme="minorEastAsia"/>
          <w:b/>
          <w:bCs/>
          <w:i/>
          <w:iCs/>
          <w:sz w:val="24"/>
          <w:szCs w:val="24"/>
          <w:lang w:val="en-US" w:eastAsia="zh-CN"/>
        </w:rPr>
        <w:t>associated with the</w:t>
      </w:r>
      <w:r w:rsidRPr="008B306D">
        <w:rPr>
          <w:rFonts w:eastAsia="Yu Mincho"/>
          <w:b/>
          <w:bCs/>
          <w:i/>
          <w:iCs/>
          <w:sz w:val="24"/>
          <w:szCs w:val="24"/>
          <w:lang w:val="en-US"/>
        </w:rPr>
        <w:t xml:space="preserve"> first available CSI report resource after T1+T2+T3. </w:t>
      </w:r>
    </w:p>
    <w:p w14:paraId="180DC68A" w14:textId="77777777" w:rsidR="004B3EAB" w:rsidRDefault="004B3EAB" w:rsidP="004B3EAB">
      <w:pPr>
        <w:pStyle w:val="ListParagraph"/>
        <w:widowControl/>
        <w:numPr>
          <w:ilvl w:val="0"/>
          <w:numId w:val="21"/>
        </w:numPr>
        <w:overflowPunct w:val="0"/>
        <w:autoSpaceDE w:val="0"/>
        <w:autoSpaceDN w:val="0"/>
        <w:adjustRightInd w:val="0"/>
        <w:spacing w:line="240" w:lineRule="auto"/>
        <w:ind w:firstLineChars="0"/>
        <w:textAlignment w:val="baseline"/>
        <w:rPr>
          <w:rFonts w:eastAsia="Yu Mincho"/>
          <w:b/>
          <w:bCs/>
          <w:i/>
          <w:iCs/>
          <w:sz w:val="24"/>
          <w:szCs w:val="24"/>
          <w:lang w:val="en-US"/>
        </w:rPr>
      </w:pPr>
      <w:r w:rsidRPr="008B306D">
        <w:rPr>
          <w:rFonts w:eastAsia="Yu Mincho"/>
          <w:b/>
          <w:bCs/>
          <w:i/>
          <w:iCs/>
          <w:sz w:val="24"/>
          <w:szCs w:val="24"/>
          <w:lang w:val="en-US"/>
        </w:rPr>
        <w:t>T</w:t>
      </w:r>
      <w:r w:rsidRPr="008B306D">
        <w:rPr>
          <w:rFonts w:eastAsia="Yu Mincho"/>
          <w:b/>
          <w:bCs/>
          <w:i/>
          <w:iCs/>
          <w:sz w:val="24"/>
          <w:szCs w:val="24"/>
          <w:vertAlign w:val="subscript"/>
          <w:lang w:val="en-US"/>
        </w:rPr>
        <w:t>CSI_reporting_after</w:t>
      </w:r>
      <w:r w:rsidRPr="008B306D">
        <w:rPr>
          <w:rFonts w:eastAsia="Yu Mincho"/>
          <w:b/>
          <w:bCs/>
          <w:i/>
          <w:iCs/>
          <w:sz w:val="24"/>
          <w:szCs w:val="24"/>
          <w:lang w:val="en-US"/>
        </w:rPr>
        <w:t xml:space="preserve"> is the delay uncertainty in acquiring the first available CSI reporting resource after T3 </w:t>
      </w:r>
    </w:p>
    <w:p w14:paraId="3A669375" w14:textId="1DC3123D" w:rsidR="004B3EAB" w:rsidRPr="004B3EAB" w:rsidRDefault="004B3EAB" w:rsidP="004B3EAB">
      <w:pPr>
        <w:pStyle w:val="ListParagraph"/>
        <w:widowControl/>
        <w:numPr>
          <w:ilvl w:val="0"/>
          <w:numId w:val="21"/>
        </w:numPr>
        <w:overflowPunct w:val="0"/>
        <w:autoSpaceDE w:val="0"/>
        <w:autoSpaceDN w:val="0"/>
        <w:adjustRightInd w:val="0"/>
        <w:spacing w:line="240" w:lineRule="auto"/>
        <w:ind w:firstLineChars="0"/>
        <w:textAlignment w:val="baseline"/>
        <w:rPr>
          <w:rFonts w:eastAsia="Yu Mincho"/>
          <w:b/>
          <w:bCs/>
          <w:i/>
          <w:iCs/>
          <w:sz w:val="24"/>
          <w:szCs w:val="24"/>
          <w:lang w:val="en-US"/>
        </w:rPr>
      </w:pPr>
      <w:r w:rsidRPr="002831AF">
        <w:rPr>
          <w:b/>
          <w:bCs/>
          <w:i/>
          <w:iCs/>
          <w:sz w:val="24"/>
          <w:szCs w:val="24"/>
          <w:lang w:val="en-US"/>
        </w:rPr>
        <w:t>No requirement applie</w:t>
      </w:r>
      <w:r>
        <w:rPr>
          <w:b/>
          <w:bCs/>
          <w:i/>
          <w:iCs/>
          <w:sz w:val="24"/>
          <w:szCs w:val="24"/>
          <w:lang w:val="en-US"/>
        </w:rPr>
        <w:t>s</w:t>
      </w:r>
      <w:r w:rsidRPr="002831AF">
        <w:rPr>
          <w:b/>
          <w:bCs/>
          <w:i/>
          <w:iCs/>
          <w:sz w:val="24"/>
          <w:szCs w:val="24"/>
          <w:lang w:val="en-US"/>
        </w:rPr>
        <w:t xml:space="preserve"> i</w:t>
      </w:r>
      <w:r w:rsidRPr="002831AF">
        <w:rPr>
          <w:b/>
          <w:bCs/>
          <w:i/>
          <w:iCs/>
          <w:sz w:val="24"/>
          <w:szCs w:val="24"/>
        </w:rPr>
        <w:t>f the CSI reporting after T3 is before the end of UE processing time for CSI reporting</w:t>
      </w:r>
      <w:r w:rsidRPr="002831AF">
        <w:rPr>
          <w:rFonts w:hint="eastAsia"/>
          <w:b/>
          <w:bCs/>
          <w:i/>
          <w:iCs/>
          <w:sz w:val="24"/>
          <w:szCs w:val="24"/>
          <w:lang w:eastAsia="zh-CN"/>
        </w:rPr>
        <w:t>,</w:t>
      </w:r>
      <w:r w:rsidRPr="002831AF">
        <w:rPr>
          <w:b/>
          <w:bCs/>
          <w:i/>
          <w:iCs/>
          <w:sz w:val="24"/>
          <w:szCs w:val="24"/>
          <w:lang w:val="en-US" w:eastAsia="zh-CN"/>
        </w:rPr>
        <w:t xml:space="preserve"> </w:t>
      </w:r>
      <w:r w:rsidRPr="002831AF">
        <w:rPr>
          <w:rFonts w:hint="eastAsia"/>
          <w:b/>
          <w:bCs/>
          <w:i/>
          <w:iCs/>
          <w:sz w:val="24"/>
          <w:szCs w:val="24"/>
          <w:lang w:eastAsia="zh-CN"/>
        </w:rPr>
        <w:t>i.e.</w:t>
      </w:r>
      <w:r w:rsidRPr="002831AF">
        <w:rPr>
          <w:b/>
          <w:bCs/>
          <w:i/>
          <w:iCs/>
          <w:sz w:val="24"/>
          <w:szCs w:val="24"/>
          <w:lang w:val="en-US" w:eastAsia="zh-CN"/>
        </w:rPr>
        <w:t xml:space="preserve">, </w:t>
      </w:r>
      <w:r w:rsidRPr="002831AF">
        <w:rPr>
          <w:b/>
          <w:bCs/>
          <w:i/>
          <w:iCs/>
          <w:sz w:val="24"/>
          <w:szCs w:val="24"/>
        </w:rPr>
        <w:t>before the end of (T</w:t>
      </w:r>
      <w:r w:rsidRPr="002831AF">
        <w:rPr>
          <w:b/>
          <w:bCs/>
          <w:i/>
          <w:iCs/>
          <w:sz w:val="24"/>
          <w:szCs w:val="24"/>
          <w:vertAlign w:val="subscript"/>
        </w:rPr>
        <w:t xml:space="preserve">Last_Valid_CSI </w:t>
      </w:r>
      <w:r w:rsidRPr="002831AF">
        <w:rPr>
          <w:b/>
          <w:bCs/>
          <w:i/>
          <w:iCs/>
          <w:sz w:val="24"/>
          <w:szCs w:val="24"/>
        </w:rPr>
        <w:t>+ T</w:t>
      </w:r>
      <w:r w:rsidRPr="002831AF">
        <w:rPr>
          <w:b/>
          <w:bCs/>
          <w:i/>
          <w:iCs/>
          <w:sz w:val="24"/>
          <w:szCs w:val="24"/>
          <w:vertAlign w:val="subscript"/>
        </w:rPr>
        <w:t>CSI_processing</w:t>
      </w:r>
      <w:r w:rsidRPr="002831AF">
        <w:rPr>
          <w:b/>
          <w:bCs/>
          <w:i/>
          <w:iCs/>
          <w:sz w:val="24"/>
          <w:szCs w:val="24"/>
        </w:rPr>
        <w:t>)</w:t>
      </w:r>
      <w:r>
        <w:rPr>
          <w:b/>
          <w:bCs/>
          <w:i/>
          <w:iCs/>
          <w:sz w:val="24"/>
          <w:szCs w:val="24"/>
          <w:lang w:val="en-US" w:eastAsia="zh-CN"/>
        </w:rPr>
        <w:t>.</w:t>
      </w:r>
    </w:p>
    <w:p w14:paraId="5F9F7AF6" w14:textId="77777777" w:rsidR="004B3EAB" w:rsidRPr="004B3EAB" w:rsidRDefault="004B3EAB" w:rsidP="004B3EAB">
      <w:pPr>
        <w:pStyle w:val="ListParagraph"/>
        <w:widowControl/>
        <w:overflowPunct w:val="0"/>
        <w:autoSpaceDE w:val="0"/>
        <w:autoSpaceDN w:val="0"/>
        <w:adjustRightInd w:val="0"/>
        <w:spacing w:line="240" w:lineRule="auto"/>
        <w:ind w:left="936" w:firstLineChars="0" w:firstLine="0"/>
        <w:textAlignment w:val="baseline"/>
        <w:rPr>
          <w:rFonts w:eastAsia="Yu Mincho"/>
          <w:b/>
          <w:bCs/>
          <w:i/>
          <w:iCs/>
          <w:sz w:val="24"/>
          <w:szCs w:val="24"/>
          <w:lang w:val="en-US"/>
        </w:rPr>
      </w:pPr>
    </w:p>
    <w:p w14:paraId="6DECA000" w14:textId="77777777" w:rsidR="004B3EAB" w:rsidRPr="00AD5D90" w:rsidRDefault="004B3EAB" w:rsidP="004B3EAB">
      <w:pPr>
        <w:spacing w:after="180"/>
        <w:rPr>
          <w:rFonts w:eastAsiaTheme="minorEastAsia"/>
          <w:b/>
          <w:bCs/>
          <w:i/>
          <w:iCs/>
        </w:rPr>
      </w:pPr>
      <w:r w:rsidRPr="00AD5D90">
        <w:rPr>
          <w:b/>
          <w:bCs/>
          <w:i/>
          <w:iCs/>
        </w:rPr>
        <w:t>Proposal 3:</w:t>
      </w:r>
      <w:r w:rsidRPr="00AD5D90">
        <w:t xml:space="preserve"> </w:t>
      </w:r>
      <w:r w:rsidRPr="00AD5D90">
        <w:rPr>
          <w:b/>
          <w:bCs/>
          <w:i/>
          <w:iCs/>
        </w:rPr>
        <w:t xml:space="preserve">In FR1, when pathlossReferenceRSs is not provided, the PL-RS is assumed as the SSB for fine timing tracking during SCell activation. Thus, no uncertainty for PL-RS to be considered. </w:t>
      </w:r>
      <w:r w:rsidRPr="00AD5D90">
        <w:rPr>
          <w:rFonts w:eastAsiaTheme="minorEastAsia"/>
          <w:b/>
          <w:bCs/>
          <w:i/>
          <w:iCs/>
        </w:rPr>
        <w:t xml:space="preserve">SSB for fine timing tracking means: </w:t>
      </w:r>
    </w:p>
    <w:p w14:paraId="29C323CD" w14:textId="77777777" w:rsidR="004B3EAB" w:rsidRPr="00AD5D90" w:rsidRDefault="004B3EAB" w:rsidP="004B3EAB">
      <w:pPr>
        <w:rPr>
          <w:b/>
          <w:bCs/>
          <w:i/>
          <w:iCs/>
          <w:position w:val="-2"/>
          <w:lang w:eastAsia="sv-SE"/>
        </w:rPr>
      </w:pPr>
      <w:r w:rsidRPr="00AD5D90">
        <w:rPr>
          <w:rFonts w:eastAsiaTheme="minorEastAsia"/>
          <w:b/>
          <w:bCs/>
          <w:i/>
          <w:iCs/>
        </w:rPr>
        <w:t>(1)SSB associated with Trs when activation delay equation has no</w:t>
      </w:r>
      <w:r w:rsidRPr="00AD5D90">
        <w:rPr>
          <w:b/>
          <w:bCs/>
          <w:i/>
          <w:iCs/>
          <w:lang w:eastAsia="sv-SE"/>
        </w:rPr>
        <w:t xml:space="preserve"> T</w:t>
      </w:r>
      <w:r w:rsidRPr="00AD5D90">
        <w:rPr>
          <w:b/>
          <w:bCs/>
          <w:i/>
          <w:iCs/>
          <w:position w:val="-2"/>
          <w:vertAlign w:val="subscript"/>
          <w:lang w:eastAsia="sv-SE"/>
        </w:rPr>
        <w:t>FineTiming</w:t>
      </w:r>
      <w:r w:rsidRPr="00AD5D90">
        <w:rPr>
          <w:b/>
          <w:bCs/>
          <w:i/>
          <w:iCs/>
          <w:position w:val="-2"/>
          <w:lang w:eastAsia="sv-SE"/>
        </w:rPr>
        <w:t>, or</w:t>
      </w:r>
    </w:p>
    <w:p w14:paraId="3E41366E" w14:textId="77777777" w:rsidR="004B3EAB" w:rsidRDefault="004B3EAB" w:rsidP="004B3EAB">
      <w:pPr>
        <w:rPr>
          <w:b/>
          <w:bCs/>
          <w:i/>
          <w:iCs/>
          <w:position w:val="-2"/>
          <w:lang w:eastAsia="sv-SE"/>
        </w:rPr>
      </w:pPr>
      <w:r w:rsidRPr="00AD5D90">
        <w:rPr>
          <w:rFonts w:eastAsiaTheme="minorEastAsia"/>
          <w:b/>
          <w:bCs/>
          <w:i/>
          <w:iCs/>
        </w:rPr>
        <w:t xml:space="preserve">(2)SSB associated with </w:t>
      </w:r>
      <w:r w:rsidRPr="00AD5D90">
        <w:rPr>
          <w:b/>
          <w:bCs/>
          <w:i/>
          <w:iCs/>
          <w:lang w:eastAsia="sv-SE"/>
        </w:rPr>
        <w:t>T</w:t>
      </w:r>
      <w:r w:rsidRPr="00AD5D90">
        <w:rPr>
          <w:b/>
          <w:bCs/>
          <w:i/>
          <w:iCs/>
          <w:position w:val="-2"/>
          <w:vertAlign w:val="subscript"/>
          <w:lang w:eastAsia="sv-SE"/>
        </w:rPr>
        <w:t>FineTiming</w:t>
      </w:r>
      <w:r w:rsidRPr="00AD5D90">
        <w:rPr>
          <w:b/>
          <w:bCs/>
          <w:i/>
          <w:iCs/>
          <w:position w:val="-2"/>
          <w:sz w:val="12"/>
          <w:szCs w:val="12"/>
          <w:lang w:eastAsia="sv-SE"/>
        </w:rPr>
        <w:t xml:space="preserve">  </w:t>
      </w:r>
      <w:r w:rsidRPr="00AD5D90">
        <w:rPr>
          <w:rFonts w:eastAsiaTheme="minorEastAsia"/>
          <w:b/>
          <w:bCs/>
          <w:i/>
          <w:iCs/>
        </w:rPr>
        <w:t xml:space="preserve">when activation delay equation has </w:t>
      </w:r>
      <w:r w:rsidRPr="00AD5D90">
        <w:rPr>
          <w:b/>
          <w:bCs/>
          <w:i/>
          <w:iCs/>
          <w:lang w:eastAsia="sv-SE"/>
        </w:rPr>
        <w:t>T</w:t>
      </w:r>
      <w:r w:rsidRPr="00AD5D90">
        <w:rPr>
          <w:b/>
          <w:bCs/>
          <w:i/>
          <w:iCs/>
          <w:position w:val="-2"/>
          <w:vertAlign w:val="subscript"/>
          <w:lang w:eastAsia="sv-SE"/>
        </w:rPr>
        <w:t>FineTiming</w:t>
      </w:r>
      <w:r w:rsidRPr="00AD5D90">
        <w:rPr>
          <w:b/>
          <w:bCs/>
          <w:i/>
          <w:iCs/>
          <w:position w:val="-2"/>
          <w:lang w:eastAsia="sv-SE"/>
        </w:rPr>
        <w:t>.</w:t>
      </w:r>
    </w:p>
    <w:p w14:paraId="57DDAAC1" w14:textId="35A25BE6" w:rsidR="004B3EAB" w:rsidRDefault="004B3EAB" w:rsidP="004B3EAB">
      <w:pPr>
        <w:spacing w:after="180"/>
      </w:pPr>
    </w:p>
    <w:p w14:paraId="30AC6052" w14:textId="466B6349" w:rsidR="004B3EAB" w:rsidRPr="004B3EAB" w:rsidRDefault="004B3EAB" w:rsidP="004B3EAB">
      <w:pPr>
        <w:spacing w:after="180"/>
        <w:rPr>
          <w:rFonts w:eastAsiaTheme="minorEastAsia"/>
          <w:b/>
          <w:bCs/>
          <w:i/>
          <w:iCs/>
        </w:rPr>
      </w:pPr>
      <w:r>
        <w:rPr>
          <w:b/>
          <w:bCs/>
          <w:i/>
          <w:iCs/>
        </w:rPr>
        <w:t xml:space="preserve">Observation: during PUCCH SCell activation, UE can support </w:t>
      </w:r>
      <w:r w:rsidRPr="004506B5">
        <w:rPr>
          <w:rFonts w:eastAsiaTheme="minorEastAsia"/>
          <w:b/>
          <w:bCs/>
          <w:i/>
          <w:iCs/>
        </w:rPr>
        <w:t>two different CSI-ReportConfig simultaneously</w:t>
      </w:r>
      <w:r>
        <w:t xml:space="preserve"> </w:t>
      </w:r>
      <w:r w:rsidRPr="004506B5">
        <w:rPr>
          <w:b/>
          <w:bCs/>
          <w:i/>
          <w:iCs/>
        </w:rPr>
        <w:t>without any RRC reconfiguration, i.e., one CSI-ReportConfig is for L1-RSRP reporting via Primary PUCCH group while the other CSI-ReportConfig is for CQI reporting via secondary PUCCH group.</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0C91915A" w14:textId="0D2BBC84" w:rsidR="00110BFA" w:rsidRDefault="00A74337" w:rsidP="00A74337">
      <w:r>
        <w:t xml:space="preserve">[1] </w:t>
      </w:r>
      <w:r w:rsidR="002C4D5D" w:rsidRPr="002C4D5D">
        <w:t>R4-2214330</w:t>
      </w:r>
      <w:r>
        <w:t xml:space="preserve">, </w:t>
      </w:r>
      <w:r w:rsidR="00556A00" w:rsidRPr="00556A00">
        <w:t>WF on further RRM enhancement for NR and MR-DC - PUCCH SCell activation/deactivation requirements</w:t>
      </w:r>
      <w:r>
        <w:t xml:space="preserve">, </w:t>
      </w:r>
      <w:r w:rsidR="00556A00">
        <w:t>CATT</w:t>
      </w:r>
      <w:r>
        <w:t>, RAN</w:t>
      </w:r>
      <w:r w:rsidR="00BE6FAD">
        <w:t>4 #10</w:t>
      </w:r>
      <w:r w:rsidR="002C4D5D">
        <w:t>4</w:t>
      </w:r>
      <w:r w:rsidR="00BE6FAD">
        <w:t>e</w:t>
      </w:r>
      <w:r w:rsidR="00657845">
        <w:t>.</w:t>
      </w:r>
    </w:p>
    <w:p w14:paraId="1A4412BA" w14:textId="77777777" w:rsidR="00232164" w:rsidRPr="005A1E0E" w:rsidRDefault="00232164" w:rsidP="00A74337"/>
    <w:sectPr w:rsidR="00232164"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7A40E" w14:textId="77777777" w:rsidR="00C65981" w:rsidRDefault="00C65981">
      <w:r>
        <w:separator/>
      </w:r>
    </w:p>
  </w:endnote>
  <w:endnote w:type="continuationSeparator" w:id="0">
    <w:p w14:paraId="0DDC01B4" w14:textId="77777777" w:rsidR="00C65981" w:rsidRDefault="00C65981">
      <w:r>
        <w:continuationSeparator/>
      </w:r>
    </w:p>
  </w:endnote>
  <w:endnote w:type="continuationNotice" w:id="1">
    <w:p w14:paraId="6B2BC936" w14:textId="77777777" w:rsidR="00C65981" w:rsidRDefault="00C65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PingFang TC">
    <w:panose1 w:val="020B0400000000000000"/>
    <w:charset w:val="88"/>
    <w:family w:val="swiss"/>
    <w:pitch w:val="variable"/>
    <w:sig w:usb0="A00002FF" w:usb1="7ACFFDFB" w:usb2="00000017" w:usb3="00000000" w:csb0="00100001" w:csb1="00000000"/>
  </w:font>
  <w:font w:name="Times">
    <w:altName w:val="Times New Roman"/>
    <w:panose1 w:val="00000500000000020000"/>
    <w:charset w:val="00"/>
    <w:family w:val="auto"/>
    <w:pitch w:val="variable"/>
    <w:sig w:usb0="E00002FF" w:usb1="5000205A"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3083" w14:textId="77777777" w:rsidR="00C65981" w:rsidRDefault="00C65981">
      <w:r>
        <w:separator/>
      </w:r>
    </w:p>
  </w:footnote>
  <w:footnote w:type="continuationSeparator" w:id="0">
    <w:p w14:paraId="3DDBEECB" w14:textId="77777777" w:rsidR="00C65981" w:rsidRDefault="00C65981">
      <w:r>
        <w:continuationSeparator/>
      </w:r>
    </w:p>
  </w:footnote>
  <w:footnote w:type="continuationNotice" w:id="1">
    <w:p w14:paraId="65BFDAB8" w14:textId="77777777" w:rsidR="00C65981" w:rsidRDefault="00C65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71ACE"/>
    <w:multiLevelType w:val="hybridMultilevel"/>
    <w:tmpl w:val="4A0C15D4"/>
    <w:lvl w:ilvl="0" w:tplc="09427D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62F67"/>
    <w:multiLevelType w:val="hybridMultilevel"/>
    <w:tmpl w:val="041636E4"/>
    <w:lvl w:ilvl="0" w:tplc="E320EC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0"/>
  </w:num>
  <w:num w:numId="5" w16cid:durableId="19949176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3"/>
  </w:num>
  <w:num w:numId="8" w16cid:durableId="66853061">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6"/>
  </w:num>
  <w:num w:numId="11" w16cid:durableId="658192778">
    <w:abstractNumId w:val="36"/>
  </w:num>
  <w:num w:numId="12" w16cid:durableId="124467106">
    <w:abstractNumId w:val="27"/>
  </w:num>
  <w:num w:numId="13" w16cid:durableId="1977107221">
    <w:abstractNumId w:val="19"/>
  </w:num>
  <w:num w:numId="14" w16cid:durableId="1292786388">
    <w:abstractNumId w:val="28"/>
  </w:num>
  <w:num w:numId="15" w16cid:durableId="1514489152">
    <w:abstractNumId w:val="31"/>
  </w:num>
  <w:num w:numId="16" w16cid:durableId="184448708">
    <w:abstractNumId w:val="38"/>
  </w:num>
  <w:num w:numId="17" w16cid:durableId="2054692621">
    <w:abstractNumId w:val="30"/>
  </w:num>
  <w:num w:numId="18" w16cid:durableId="197402291">
    <w:abstractNumId w:val="20"/>
  </w:num>
  <w:num w:numId="19" w16cid:durableId="983238912">
    <w:abstractNumId w:val="37"/>
  </w:num>
  <w:num w:numId="20" w16cid:durableId="2108231386">
    <w:abstractNumId w:val="29"/>
  </w:num>
  <w:num w:numId="21" w16cid:durableId="1989361026">
    <w:abstractNumId w:val="26"/>
  </w:num>
  <w:num w:numId="22" w16cid:durableId="1842546346">
    <w:abstractNumId w:val="15"/>
  </w:num>
  <w:num w:numId="23" w16cid:durableId="1598558866">
    <w:abstractNumId w:val="25"/>
  </w:num>
  <w:num w:numId="24" w16cid:durableId="475731953">
    <w:abstractNumId w:val="14"/>
  </w:num>
  <w:num w:numId="25" w16cid:durableId="1854419511">
    <w:abstractNumId w:val="10"/>
  </w:num>
  <w:num w:numId="26" w16cid:durableId="1155687208">
    <w:abstractNumId w:val="34"/>
  </w:num>
  <w:num w:numId="27" w16cid:durableId="1014262958">
    <w:abstractNumId w:val="11"/>
  </w:num>
  <w:num w:numId="28" w16cid:durableId="859588846">
    <w:abstractNumId w:val="16"/>
  </w:num>
  <w:num w:numId="29" w16cid:durableId="1891571625">
    <w:abstractNumId w:val="32"/>
  </w:num>
  <w:num w:numId="30" w16cid:durableId="300428030">
    <w:abstractNumId w:val="3"/>
  </w:num>
  <w:num w:numId="31" w16cid:durableId="2040156094">
    <w:abstractNumId w:val="13"/>
  </w:num>
  <w:num w:numId="32" w16cid:durableId="745688621">
    <w:abstractNumId w:val="0"/>
  </w:num>
  <w:num w:numId="33" w16cid:durableId="1704593817">
    <w:abstractNumId w:val="1"/>
  </w:num>
  <w:num w:numId="34" w16cid:durableId="1756171059">
    <w:abstractNumId w:val="17"/>
  </w:num>
  <w:num w:numId="35" w16cid:durableId="602803946">
    <w:abstractNumId w:val="22"/>
  </w:num>
  <w:num w:numId="36" w16cid:durableId="725185136">
    <w:abstractNumId w:val="8"/>
  </w:num>
  <w:num w:numId="37" w16cid:durableId="330375755">
    <w:abstractNumId w:val="4"/>
  </w:num>
  <w:num w:numId="38" w16cid:durableId="1453358857">
    <w:abstractNumId w:val="33"/>
  </w:num>
  <w:num w:numId="39" w16cid:durableId="1040008910">
    <w:abstractNumId w:val="7"/>
  </w:num>
  <w:num w:numId="40" w16cid:durableId="1288120024">
    <w:abstractNumId w:val="12"/>
  </w:num>
  <w:num w:numId="41" w16cid:durableId="410129432">
    <w:abstractNumId w:val="9"/>
  </w:num>
  <w:num w:numId="42" w16cid:durableId="1683971953">
    <w:abstractNumId w:val="24"/>
  </w:num>
  <w:num w:numId="43" w16cid:durableId="1293169979">
    <w:abstractNumId w:val="21"/>
  </w:num>
  <w:num w:numId="44" w16cid:durableId="413432959">
    <w:abstractNumId w:val="39"/>
  </w:num>
  <w:num w:numId="45" w16cid:durableId="149672270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E47"/>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2815"/>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274"/>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7DFA"/>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6F7"/>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1AF"/>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220"/>
    <w:rsid w:val="002C1CDD"/>
    <w:rsid w:val="002C1DE0"/>
    <w:rsid w:val="002C1F9E"/>
    <w:rsid w:val="002C22E6"/>
    <w:rsid w:val="002C25CA"/>
    <w:rsid w:val="002C394F"/>
    <w:rsid w:val="002C416C"/>
    <w:rsid w:val="002C430D"/>
    <w:rsid w:val="002C4722"/>
    <w:rsid w:val="002C48C9"/>
    <w:rsid w:val="002C4D5D"/>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494"/>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81C"/>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E2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6B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2875"/>
    <w:rsid w:val="004B3EAB"/>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3CD1"/>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B87"/>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28B6"/>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0DE"/>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89A"/>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08"/>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A98"/>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D1D"/>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764"/>
    <w:rsid w:val="008A6BF4"/>
    <w:rsid w:val="008A71CC"/>
    <w:rsid w:val="008A74A8"/>
    <w:rsid w:val="008B0B5B"/>
    <w:rsid w:val="008B20FD"/>
    <w:rsid w:val="008B2281"/>
    <w:rsid w:val="008B2DE0"/>
    <w:rsid w:val="008B2E81"/>
    <w:rsid w:val="008B306D"/>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ADB"/>
    <w:rsid w:val="00955D24"/>
    <w:rsid w:val="00955FE0"/>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1E04"/>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5D90"/>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5981"/>
    <w:rsid w:val="00C664F1"/>
    <w:rsid w:val="00C67B6F"/>
    <w:rsid w:val="00C70DE2"/>
    <w:rsid w:val="00C71198"/>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233"/>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73"/>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A59"/>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D61"/>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628"/>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190D"/>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1B2"/>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B1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apple-converted-space">
    <w:name w:val="apple-converted-space"/>
    <w:basedOn w:val="DefaultParagraphFont"/>
    <w:rsid w:val="00AC1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9388782">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571210">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6</Pages>
  <Words>1888</Words>
  <Characters>9837</Characters>
  <Application>Microsoft Office Word</Application>
  <DocSecurity>0</DocSecurity>
  <Lines>393</Lines>
  <Paragraphs>366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9</cp:revision>
  <cp:lastPrinted>2016-08-05T18:54:00Z</cp:lastPrinted>
  <dcterms:created xsi:type="dcterms:W3CDTF">2022-09-20T01:04:00Z</dcterms:created>
  <dcterms:modified xsi:type="dcterms:W3CDTF">2022-11-07T16:31:00Z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